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bookmarkStart w:id="0" w:name="_GoBack"/>
      <w:bookmarkEnd w:id="0"/>
      <w:r>
        <w:rPr>
          <w:rFonts w:hint="eastAsia"/>
        </w:rPr>
        <w:t>1.某</w:t>
      </w:r>
      <w:r>
        <w:t>受压细长</w:t>
      </w:r>
      <w:r>
        <w:rPr>
          <w:rFonts w:hint="eastAsia"/>
        </w:rPr>
        <w:t>杆件</w:t>
      </w:r>
      <w:r>
        <w:t>，两端</w:t>
      </w:r>
      <w:r>
        <w:rPr>
          <w:rFonts w:hint="eastAsia"/>
        </w:rPr>
        <w:t>校支</w:t>
      </w:r>
      <w:r>
        <w:t>，其临界力</w:t>
      </w:r>
      <w:r>
        <w:rPr>
          <w:rFonts w:hint="eastAsia"/>
        </w:rPr>
        <w:t>为为50</w:t>
      </w:r>
      <w:r>
        <w:t>kN，若将杆件支座形式改为两端固定，其临界力应为（）kN。</w:t>
      </w:r>
    </w:p>
    <w:p>
      <w:pPr>
        <w:jc w:val="left"/>
      </w:pPr>
      <w:r>
        <w:t>A、</w:t>
      </w:r>
      <w:r>
        <w:rPr>
          <w:rFonts w:hint="eastAsia"/>
        </w:rPr>
        <w:t>50</w:t>
      </w:r>
    </w:p>
    <w:p>
      <w:pPr>
        <w:jc w:val="left"/>
      </w:pPr>
      <w:r>
        <w:t>B、</w:t>
      </w:r>
      <w:r>
        <w:rPr>
          <w:rFonts w:hint="eastAsia"/>
        </w:rPr>
        <w:t>100</w:t>
      </w:r>
    </w:p>
    <w:p>
      <w:pPr>
        <w:jc w:val="left"/>
      </w:pPr>
      <w:r>
        <w:t>C、</w:t>
      </w:r>
      <w:r>
        <w:rPr>
          <w:rFonts w:hint="eastAsia"/>
        </w:rPr>
        <w:t>150</w:t>
      </w:r>
    </w:p>
    <w:p>
      <w:pPr>
        <w:jc w:val="left"/>
      </w:pPr>
      <w:r>
        <w:t>D、</w:t>
      </w:r>
      <w:r>
        <w:rPr>
          <w:rFonts w:hint="eastAsia"/>
        </w:rPr>
        <w:t>200</w:t>
      </w:r>
    </w:p>
    <w:p>
      <w:pPr>
        <w:jc w:val="left"/>
      </w:pPr>
      <w:r>
        <w:rPr>
          <w:rFonts w:hint="eastAsia"/>
        </w:rPr>
        <w:t>答案：D</w:t>
      </w:r>
    </w:p>
    <w:p>
      <w:pPr>
        <w:jc w:val="left"/>
      </w:pPr>
      <w:r>
        <w:rPr>
          <w:rFonts w:hint="eastAsia"/>
        </w:rPr>
        <w:t>解析：考查临界力计算，支座条件对临界力的影响，P3</w:t>
      </w:r>
    </w:p>
    <w:p>
      <w:pPr>
        <w:jc w:val="left"/>
      </w:pPr>
    </w:p>
    <w:p>
      <w:pPr>
        <w:jc w:val="left"/>
      </w:pPr>
      <w:r>
        <w:t>2.</w:t>
      </w:r>
      <w:r>
        <w:rPr>
          <w:rFonts w:hint="eastAsia"/>
        </w:rPr>
        <w:t xml:space="preserve"> 预应力混凝土构件的混凝土最低强度等级不应低于（　）。</w:t>
      </w:r>
    </w:p>
    <w:p>
      <w:pPr>
        <w:jc w:val="left"/>
      </w:pPr>
      <w:r>
        <w:rPr>
          <w:rFonts w:hint="eastAsia"/>
        </w:rPr>
        <w:t>A</w:t>
      </w:r>
      <w:r>
        <w:t>、C10</w:t>
      </w:r>
    </w:p>
    <w:p>
      <w:pPr>
        <w:jc w:val="left"/>
      </w:pPr>
      <w:r>
        <w:t>B、C35</w:t>
      </w:r>
    </w:p>
    <w:p>
      <w:pPr>
        <w:jc w:val="left"/>
      </w:pPr>
      <w:r>
        <w:t>C、C40</w:t>
      </w:r>
    </w:p>
    <w:p>
      <w:pPr>
        <w:jc w:val="left"/>
      </w:pPr>
      <w:r>
        <w:t>D、C45</w:t>
      </w:r>
    </w:p>
    <w:p>
      <w:pPr>
        <w:jc w:val="left"/>
      </w:pPr>
      <w:r>
        <w:rPr>
          <w:rFonts w:hint="eastAsia"/>
        </w:rPr>
        <w:t>答案：C</w:t>
      </w:r>
    </w:p>
    <w:p>
      <w:pPr>
        <w:jc w:val="left"/>
      </w:pPr>
      <w:r>
        <w:rPr>
          <w:rFonts w:hint="eastAsia"/>
        </w:rPr>
        <w:t>解析：混凝土耐久性问题，预应力混凝土构件的混凝土最低强度等级不应低于 C40。P6</w:t>
      </w:r>
    </w:p>
    <w:p>
      <w:pPr>
        <w:jc w:val="left"/>
      </w:pPr>
      <w:r>
        <w:t>3.</w:t>
      </w:r>
      <w:r>
        <w:rPr>
          <w:rFonts w:hint="eastAsia"/>
        </w:rPr>
        <w:t>某</w:t>
      </w:r>
      <w:r>
        <w:t>受均布</w:t>
      </w:r>
      <w:r>
        <w:rPr>
          <w:rFonts w:hint="eastAsia"/>
        </w:rPr>
        <w:t>荷载</w:t>
      </w:r>
      <w:r>
        <w:t>作用的筒支梁，</w:t>
      </w:r>
      <w:r>
        <w:rPr>
          <w:rFonts w:hint="eastAsia"/>
        </w:rPr>
        <w:t>受力</w:t>
      </w:r>
      <w:r>
        <w:t>简图示意如下，其剪力图形状为（）。</w:t>
      </w:r>
    </w:p>
    <w:p>
      <w:pPr>
        <w:jc w:val="left"/>
      </w:pPr>
      <w:r>
        <w:rPr>
          <w:rFonts w:ascii="Calibri" w:hAnsi="Calibri" w:eastAsia="宋体" w:cs="Times New Roman"/>
          <w:kern w:val="2"/>
          <w:sz w:val="21"/>
          <w:szCs w:val="22"/>
          <w:lang w:val="en-US" w:eastAsia="zh-CN" w:bidi="ar-SA"/>
        </w:rPr>
        <w:pict>
          <v:shape id="图片 2" o:spid="_x0000_s1026" type="#_x0000_t75" style="height:40.5pt;width:170.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pPr>
    </w:p>
    <w:p>
      <w:pPr>
        <w:jc w:val="left"/>
      </w:pPr>
      <w:r>
        <w:rPr>
          <w:rFonts w:hint="eastAsia"/>
        </w:rPr>
        <w:t>A</w:t>
      </w:r>
      <w:r>
        <w:t>、</w:t>
      </w:r>
      <w:r>
        <w:rPr>
          <w:rFonts w:ascii="Calibri" w:hAnsi="Calibri" w:eastAsia="宋体" w:cs="Times New Roman"/>
          <w:kern w:val="2"/>
          <w:sz w:val="21"/>
          <w:szCs w:val="22"/>
          <w:lang w:val="en-US" w:eastAsia="zh-CN" w:bidi="ar-SA"/>
        </w:rPr>
        <w:pict>
          <v:shape id="图片 3" o:spid="_x0000_s1027" type="#_x0000_t75" style="height:27.75pt;width:71.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pPr>
    </w:p>
    <w:p>
      <w:pPr>
        <w:jc w:val="left"/>
      </w:pPr>
      <w:r>
        <w:rPr>
          <w:rFonts w:hint="eastAsia"/>
        </w:rPr>
        <w:t>B</w:t>
      </w:r>
      <w:r>
        <w:t>、</w:t>
      </w:r>
      <w:r>
        <w:rPr>
          <w:rFonts w:ascii="Calibri" w:hAnsi="Calibri" w:eastAsia="宋体" w:cs="Times New Roman"/>
          <w:kern w:val="2"/>
          <w:sz w:val="21"/>
          <w:szCs w:val="22"/>
          <w:lang w:val="en-US" w:eastAsia="zh-CN" w:bidi="ar-SA"/>
        </w:rPr>
        <w:pict>
          <v:shape id="图片 4" o:spid="_x0000_s1028" type="#_x0000_t75" style="height:25.5pt;width:60.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left"/>
      </w:pPr>
    </w:p>
    <w:p>
      <w:pPr>
        <w:jc w:val="left"/>
      </w:pPr>
      <w:r>
        <w:rPr>
          <w:rFonts w:hint="eastAsia"/>
        </w:rPr>
        <w:t>C</w:t>
      </w:r>
      <w:r>
        <w:t>、</w:t>
      </w:r>
      <w:r>
        <w:rPr>
          <w:rFonts w:ascii="Calibri" w:hAnsi="Calibri" w:eastAsia="宋体" w:cs="Times New Roman"/>
          <w:kern w:val="2"/>
          <w:sz w:val="21"/>
          <w:szCs w:val="22"/>
          <w:lang w:val="en-US" w:eastAsia="zh-CN" w:bidi="ar-SA"/>
        </w:rPr>
        <w:pict>
          <v:shape id="图片 5" o:spid="_x0000_s1029" type="#_x0000_t75" style="height:27pt;width:5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left"/>
      </w:pPr>
    </w:p>
    <w:p>
      <w:pPr>
        <w:jc w:val="left"/>
      </w:pPr>
      <w:r>
        <w:t>D、</w:t>
      </w:r>
      <w:r>
        <w:rPr>
          <w:rFonts w:ascii="Calibri" w:hAnsi="Calibri" w:eastAsia="宋体" w:cs="Times New Roman"/>
          <w:kern w:val="2"/>
          <w:sz w:val="21"/>
          <w:szCs w:val="22"/>
          <w:lang w:val="en-US" w:eastAsia="zh-CN" w:bidi="ar-SA"/>
        </w:rPr>
        <w:pict>
          <v:shape id="图片 6" o:spid="_x0000_s1030" type="#_x0000_t75" style="height:30pt;width:57.7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left"/>
      </w:pPr>
      <w:r>
        <w:rPr>
          <w:rFonts w:hint="eastAsia"/>
        </w:rPr>
        <w:t>答案：D</w:t>
      </w:r>
    </w:p>
    <w:p>
      <w:pPr>
        <w:jc w:val="left"/>
      </w:pPr>
      <w:r>
        <w:rPr>
          <w:rFonts w:hint="eastAsia"/>
        </w:rPr>
        <w:t>解析：内力图特点，</w:t>
      </w:r>
      <w:r>
        <w:rPr>
          <w:rFonts w:hint="eastAsia" w:ascii="Calibri" w:hAnsi="Calibri" w:eastAsia="宋体" w:cs="Times New Roman"/>
          <w:kern w:val="2"/>
          <w:sz w:val="21"/>
          <w:szCs w:val="22"/>
          <w:lang w:val="en-US" w:eastAsia="zh-CN" w:bidi="ar-SA"/>
        </w:rPr>
        <w:pict>
          <v:shape id="_x0000_i1033" o:spid="_x0000_s1031" type="#_x0000_t75" style="height:165pt;width:123pt;rotation:0f;" o:ole="f" fillcolor="#FFFFFF" filled="f" o:preferrelative="t" stroked="f" coordorigin="0,0" coordsize="21600,21600">
            <v:fill on="f" color2="#FFFFFF" focus="0%"/>
            <v:imagedata gain="65536f" blacklevel="0f" gamma="0" o:title="1" r:id="rId10"/>
            <o:lock v:ext="edit" position="f" selection="f" grouping="f" rotation="f" cropping="f" text="f" aspectratio="t"/>
            <w10:wrap type="none"/>
            <w10:anchorlock/>
          </v:shape>
        </w:pict>
      </w:r>
      <w:r>
        <w:rPr>
          <w:rFonts w:hint="eastAsia"/>
        </w:rPr>
        <w:t>P10</w:t>
      </w:r>
    </w:p>
    <w:p>
      <w:pPr>
        <w:jc w:val="left"/>
      </w:pPr>
      <w:r>
        <w:rPr>
          <w:rFonts w:hint="eastAsia"/>
        </w:rPr>
        <w:t>4.关于钢筋</w:t>
      </w:r>
      <w:r>
        <w:t>混凝土框架结构</w:t>
      </w:r>
      <w:r>
        <w:rPr>
          <w:rFonts w:hint="eastAsia"/>
        </w:rPr>
        <w:t>震害</w:t>
      </w:r>
      <w:r>
        <w:t>严重程度的说法，错误的是（）。</w:t>
      </w:r>
    </w:p>
    <w:p>
      <w:pPr>
        <w:jc w:val="left"/>
      </w:pPr>
      <w:r>
        <w:t>A、柱</w:t>
      </w:r>
      <w:r>
        <w:rPr>
          <w:rFonts w:hint="eastAsia"/>
        </w:rPr>
        <w:t>的</w:t>
      </w:r>
      <w:r>
        <w:t>震害重于梁</w:t>
      </w:r>
    </w:p>
    <w:p>
      <w:pPr>
        <w:jc w:val="left"/>
      </w:pPr>
      <w:r>
        <w:rPr>
          <w:rFonts w:hint="eastAsia"/>
        </w:rPr>
        <w:t>B</w:t>
      </w:r>
      <w:r>
        <w:t>、角柱的震害重于内柱</w:t>
      </w:r>
    </w:p>
    <w:p>
      <w:pPr>
        <w:jc w:val="left"/>
      </w:pPr>
      <w:r>
        <w:t>C、短柱</w:t>
      </w:r>
      <w:r>
        <w:rPr>
          <w:rFonts w:hint="eastAsia"/>
        </w:rPr>
        <w:t>的</w:t>
      </w:r>
      <w:r>
        <w:t>震害重于一般</w:t>
      </w:r>
      <w:r>
        <w:rPr>
          <w:rFonts w:hint="eastAsia"/>
        </w:rPr>
        <w:t>柱</w:t>
      </w:r>
    </w:p>
    <w:p>
      <w:pPr>
        <w:jc w:val="left"/>
      </w:pPr>
      <w:r>
        <w:t>D、</w:t>
      </w:r>
      <w:r>
        <w:rPr>
          <w:rFonts w:hint="eastAsia"/>
        </w:rPr>
        <w:t>柱底</w:t>
      </w:r>
      <w:r>
        <w:t>的震害重于柱</w:t>
      </w:r>
      <w:r>
        <w:rPr>
          <w:rFonts w:hint="eastAsia"/>
        </w:rPr>
        <w:t>顶</w:t>
      </w:r>
    </w:p>
    <w:p>
      <w:pPr>
        <w:jc w:val="left"/>
      </w:pPr>
      <w:r>
        <w:rPr>
          <w:rFonts w:hint="eastAsia"/>
        </w:rPr>
        <w:t>答案：D</w:t>
      </w:r>
    </w:p>
    <w:p>
      <w:pPr>
        <w:jc w:val="left"/>
      </w:pPr>
      <w:r>
        <w:rPr>
          <w:rFonts w:hint="eastAsia"/>
        </w:rPr>
        <w:t>解析：混凝土结构抗震破坏特点，震害调查表明，框架结构震害的严重部位多发生在框架梁柱节点和填充墙处；一般是柱的震害重于梁，柱顶的震害重于柱底，角柱的震害重于内柱，短柱的震害重于一般柱。P33</w:t>
      </w:r>
    </w:p>
    <w:p>
      <w:pPr>
        <w:jc w:val="left"/>
      </w:pPr>
      <w:r>
        <w:t>5.</w:t>
      </w:r>
      <w:r>
        <w:rPr>
          <w:rFonts w:hint="eastAsia"/>
        </w:rPr>
        <w:t>下列</w:t>
      </w:r>
      <w:r>
        <w:t>水泥品种中，其水化热最大的是（）。</w:t>
      </w:r>
    </w:p>
    <w:p>
      <w:pPr>
        <w:jc w:val="left"/>
      </w:pPr>
      <w:r>
        <w:t>A、普通水泥</w:t>
      </w:r>
    </w:p>
    <w:p>
      <w:pPr>
        <w:jc w:val="left"/>
      </w:pPr>
      <w:r>
        <w:rPr>
          <w:rFonts w:hint="eastAsia"/>
        </w:rPr>
        <w:t>B</w:t>
      </w:r>
      <w:r>
        <w:t>、硅酸盐水泥</w:t>
      </w:r>
    </w:p>
    <w:p>
      <w:pPr>
        <w:jc w:val="left"/>
      </w:pPr>
      <w:r>
        <w:t>C、矿渣水</w:t>
      </w:r>
      <w:r>
        <w:rPr>
          <w:rFonts w:hint="eastAsia"/>
        </w:rPr>
        <w:t>泥</w:t>
      </w:r>
    </w:p>
    <w:p>
      <w:pPr>
        <w:jc w:val="left"/>
      </w:pPr>
      <w:r>
        <w:rPr>
          <w:rFonts w:hint="eastAsia"/>
        </w:rPr>
        <w:t>D</w:t>
      </w:r>
      <w:r>
        <w:t>、</w:t>
      </w:r>
      <w:r>
        <w:rPr>
          <w:rFonts w:hint="eastAsia"/>
        </w:rPr>
        <w:t>粉煤灰水泥</w:t>
      </w:r>
    </w:p>
    <w:p>
      <w:pPr>
        <w:jc w:val="left"/>
      </w:pPr>
      <w:r>
        <w:rPr>
          <w:rFonts w:hint="eastAsia"/>
        </w:rPr>
        <w:t>答案：B</w:t>
      </w:r>
    </w:p>
    <w:p>
      <w:pPr>
        <w:jc w:val="left"/>
        <w:rPr>
          <w:rFonts w:hint="eastAsia"/>
        </w:rPr>
      </w:pPr>
      <w:r>
        <w:rPr>
          <w:rFonts w:hint="eastAsia"/>
        </w:rPr>
        <w:t>解析：水泥特性，P44</w:t>
      </w:r>
    </w:p>
    <w:p>
      <w:pPr>
        <w:jc w:val="left"/>
      </w:pPr>
      <w:r>
        <w:rPr>
          <w:rFonts w:hint="eastAsia" w:ascii="Calibri" w:hAnsi="Calibri" w:eastAsia="宋体" w:cs="Times New Roman"/>
          <w:kern w:val="2"/>
          <w:sz w:val="21"/>
          <w:szCs w:val="22"/>
          <w:lang w:val="en-US" w:eastAsia="zh-CN" w:bidi="ar-SA"/>
        </w:rPr>
        <w:pict>
          <v:shape id="_x0000_i1034" o:spid="_x0000_s1032" type="#_x0000_t75" style="height:229.5pt;width:408.75pt;rotation:0f;" o:ole="f" fillcolor="#FFFFFF" filled="f" o:preferrelative="t" stroked="f" coordorigin="0,0" coordsize="21600,21600">
            <v:fill on="f" color2="#FFFFFF" focus="0%"/>
            <v:imagedata gain="65536f" blacklevel="0f" gamma="0" o:title="11" r:id="rId11"/>
            <o:lock v:ext="edit" position="f" selection="f" grouping="f" rotation="f" cropping="f" text="f" aspectratio="t"/>
            <w10:wrap type="none"/>
            <w10:anchorlock/>
          </v:shape>
        </w:pict>
      </w:r>
    </w:p>
    <w:p>
      <w:pPr>
        <w:jc w:val="left"/>
      </w:pPr>
      <w:r>
        <w:t>6.</w:t>
      </w:r>
      <w:r>
        <w:rPr>
          <w:rFonts w:hint="eastAsia"/>
        </w:rPr>
        <w:t>在</w:t>
      </w:r>
      <w:r>
        <w:t>混凝土配合比设计时，影响混凝土</w:t>
      </w:r>
      <w:r>
        <w:rPr>
          <w:rFonts w:hint="eastAsia"/>
        </w:rPr>
        <w:t>拌和物</w:t>
      </w:r>
      <w:r>
        <w:t>和易</w:t>
      </w:r>
      <w:r>
        <w:rPr>
          <w:rFonts w:hint="eastAsia"/>
        </w:rPr>
        <w:t>性</w:t>
      </w:r>
      <w:r>
        <w:t>最主要的因素是（）。</w:t>
      </w:r>
    </w:p>
    <w:p>
      <w:pPr>
        <w:jc w:val="left"/>
      </w:pPr>
      <w:r>
        <w:t>A、砂子率</w:t>
      </w:r>
    </w:p>
    <w:p>
      <w:pPr>
        <w:jc w:val="left"/>
      </w:pPr>
      <w:r>
        <w:rPr>
          <w:rFonts w:hint="eastAsia"/>
        </w:rPr>
        <w:t>B</w:t>
      </w:r>
      <w:r>
        <w:t>、单位体积用水量</w:t>
      </w:r>
    </w:p>
    <w:p>
      <w:pPr>
        <w:jc w:val="left"/>
      </w:pPr>
      <w:r>
        <w:rPr>
          <w:rFonts w:hint="eastAsia"/>
        </w:rPr>
        <w:t>C</w:t>
      </w:r>
      <w:r>
        <w:t>、拌和方式</w:t>
      </w:r>
    </w:p>
    <w:p>
      <w:pPr>
        <w:jc w:val="left"/>
      </w:pPr>
      <w:r>
        <w:rPr>
          <w:rFonts w:hint="eastAsia"/>
        </w:rPr>
        <w:t>D</w:t>
      </w:r>
      <w:r>
        <w:t>、温度</w:t>
      </w:r>
    </w:p>
    <w:p>
      <w:pPr>
        <w:jc w:val="left"/>
      </w:pPr>
      <w:r>
        <w:rPr>
          <w:rFonts w:hint="eastAsia"/>
        </w:rPr>
        <w:t>答案：B</w:t>
      </w:r>
    </w:p>
    <w:p>
      <w:pPr>
        <w:jc w:val="left"/>
      </w:pPr>
      <w:r>
        <w:rPr>
          <w:rFonts w:hint="eastAsia"/>
        </w:rPr>
        <w:t>解析：混凝土和易性影响因素，单位体积用水量决定水泥浆的数量和稠度，它是影响混凝土和易性的最主要因素。P53</w:t>
      </w:r>
    </w:p>
    <w:p>
      <w:pPr>
        <w:jc w:val="left"/>
      </w:pPr>
      <w:r>
        <w:rPr>
          <w:rFonts w:hint="eastAsia"/>
        </w:rPr>
        <w:t>7.关于</w:t>
      </w:r>
      <w:r>
        <w:t>高聚物改性沥青防水卷材的说法，错误的是（）。</w:t>
      </w:r>
    </w:p>
    <w:p>
      <w:pPr>
        <w:jc w:val="left"/>
      </w:pPr>
      <w:r>
        <w:t>A、SBS</w:t>
      </w:r>
      <w:r>
        <w:rPr>
          <w:rFonts w:hint="eastAsia"/>
        </w:rPr>
        <w:t>卷材</w:t>
      </w:r>
      <w:r>
        <w:t>尤其适用</w:t>
      </w:r>
      <w:r>
        <w:rPr>
          <w:rFonts w:hint="eastAsia"/>
        </w:rPr>
        <w:t>于</w:t>
      </w:r>
      <w:r>
        <w:t>较低气温环境的建筑防水</w:t>
      </w:r>
    </w:p>
    <w:p>
      <w:pPr>
        <w:jc w:val="left"/>
      </w:pPr>
      <w:r>
        <w:t>B、APP卷材尤其适用与较高气温环境的建筑防水</w:t>
      </w:r>
    </w:p>
    <w:p>
      <w:pPr>
        <w:jc w:val="left"/>
      </w:pPr>
      <w:r>
        <w:t>C、采用冷粘法铺贴时，施工环境温度不应低于</w:t>
      </w:r>
      <w:r>
        <w:rPr>
          <w:rFonts w:hint="eastAsia"/>
        </w:rPr>
        <w:t>0℃</w:t>
      </w:r>
    </w:p>
    <w:p>
      <w:pPr>
        <w:jc w:val="left"/>
      </w:pPr>
      <w:r>
        <w:t>D、采用</w:t>
      </w:r>
      <w:r>
        <w:rPr>
          <w:rFonts w:hint="eastAsia"/>
        </w:rPr>
        <w:t>热熔法</w:t>
      </w:r>
      <w:r>
        <w:t>铺贴时，施工环境温度不应</w:t>
      </w:r>
      <w:r>
        <w:rPr>
          <w:rFonts w:hint="eastAsia"/>
        </w:rPr>
        <w:t>低于﹣10℃</w:t>
      </w:r>
    </w:p>
    <w:p>
      <w:pPr>
        <w:jc w:val="left"/>
      </w:pPr>
      <w:r>
        <w:rPr>
          <w:rFonts w:hint="eastAsia"/>
        </w:rPr>
        <w:t>答案：C</w:t>
      </w:r>
    </w:p>
    <w:p>
      <w:pPr>
        <w:jc w:val="left"/>
      </w:pPr>
      <w:r>
        <w:rPr>
          <w:rFonts w:hint="eastAsia"/>
        </w:rPr>
        <w:t>解析：</w:t>
      </w:r>
      <w:r>
        <w:t>采用冷粘法铺贴时，施工环境温度不应低于</w:t>
      </w:r>
      <w:r>
        <w:rPr>
          <w:rFonts w:hint="eastAsia"/>
        </w:rPr>
        <w:t>5℃，考查防水卷材特点与施工环境要求，P86\P153</w:t>
      </w:r>
    </w:p>
    <w:p>
      <w:pPr>
        <w:jc w:val="left"/>
      </w:pPr>
      <w:r>
        <w:rPr>
          <w:rFonts w:hint="eastAsia"/>
        </w:rPr>
        <w:t>8.对施工控制网为方格形式的建筑场地，最方便的平面点位放线测量方法是（）。</w:t>
      </w:r>
    </w:p>
    <w:p>
      <w:pPr>
        <w:jc w:val="left"/>
      </w:pPr>
      <w:r>
        <w:rPr>
          <w:rFonts w:hint="eastAsia"/>
        </w:rPr>
        <w:t xml:space="preserve">A.直角坐标法   </w:t>
      </w:r>
    </w:p>
    <w:p>
      <w:pPr>
        <w:jc w:val="left"/>
      </w:pPr>
      <w:r>
        <w:rPr>
          <w:rFonts w:hint="eastAsia"/>
        </w:rPr>
        <w:t xml:space="preserve">B.极坐标法   </w:t>
      </w:r>
    </w:p>
    <w:p>
      <w:pPr>
        <w:jc w:val="left"/>
      </w:pPr>
      <w:r>
        <w:rPr>
          <w:rFonts w:hint="eastAsia"/>
        </w:rPr>
        <w:t xml:space="preserve">C.角度前方交会法 </w:t>
      </w:r>
    </w:p>
    <w:p>
      <w:pPr>
        <w:jc w:val="left"/>
      </w:pPr>
      <w:r>
        <w:rPr>
          <w:rFonts w:hint="eastAsia"/>
        </w:rPr>
        <w:t>D.距离交会法</w:t>
      </w:r>
    </w:p>
    <w:p>
      <w:pPr>
        <w:jc w:val="left"/>
      </w:pPr>
      <w:r>
        <w:rPr>
          <w:rFonts w:hint="eastAsia"/>
        </w:rPr>
        <w:t>答案：A</w:t>
      </w:r>
    </w:p>
    <w:p>
      <w:pPr>
        <w:jc w:val="left"/>
      </w:pPr>
      <w:r>
        <w:rPr>
          <w:rFonts w:hint="eastAsia"/>
        </w:rPr>
        <w:t>解析，考查细部点位确定方法，直角坐标法是当建筑场地的施工控制网为方格网或轴线形式时，采用直角坐标法放线最为方便。P92</w:t>
      </w:r>
    </w:p>
    <w:p>
      <w:pPr>
        <w:jc w:val="left"/>
      </w:pPr>
      <w:r>
        <w:rPr>
          <w:rFonts w:hint="eastAsia"/>
        </w:rPr>
        <w:t xml:space="preserve">9.关于岩土工程性能的说法，正确的是（）。 </w:t>
      </w:r>
    </w:p>
    <w:p>
      <w:pPr>
        <w:jc w:val="left"/>
      </w:pPr>
      <w:r>
        <w:rPr>
          <w:rFonts w:hint="eastAsia"/>
        </w:rPr>
        <w:t xml:space="preserve">A.内摩擦角不是土体的抗剪强度指标 </w:t>
      </w:r>
    </w:p>
    <w:p>
      <w:pPr>
        <w:jc w:val="left"/>
      </w:pPr>
      <w:r>
        <w:rPr>
          <w:rFonts w:hint="eastAsia"/>
        </w:rPr>
        <w:t>B.土体的抗剪强度指标包含有内摩擦力和内聚力</w:t>
      </w:r>
    </w:p>
    <w:p>
      <w:pPr>
        <w:jc w:val="left"/>
      </w:pPr>
      <w:r>
        <w:rPr>
          <w:rFonts w:hint="eastAsia"/>
        </w:rPr>
        <w:t xml:space="preserve">C.在土方填筑时，常以土的天然密度控制土的夯实标准 </w:t>
      </w:r>
    </w:p>
    <w:p>
      <w:pPr>
        <w:jc w:val="left"/>
      </w:pPr>
      <w:r>
        <w:rPr>
          <w:rFonts w:hint="eastAsia"/>
        </w:rPr>
        <w:t>D.土的天然含水量对土体边坡稳定没有影响</w:t>
      </w:r>
    </w:p>
    <w:p>
      <w:pPr>
        <w:jc w:val="left"/>
      </w:pPr>
      <w:r>
        <w:rPr>
          <w:rFonts w:hint="eastAsia"/>
        </w:rPr>
        <w:t>答案：B</w:t>
      </w:r>
    </w:p>
    <w:p>
      <w:pPr>
        <w:jc w:val="left"/>
      </w:pPr>
      <w:r>
        <w:rPr>
          <w:rFonts w:hint="eastAsia"/>
        </w:rPr>
        <w:t>解析：考查土的基本性质。C应该是土的干密度。P96-97</w:t>
      </w:r>
    </w:p>
    <w:p>
      <w:pPr>
        <w:jc w:val="left"/>
      </w:pPr>
      <w:r>
        <w:rPr>
          <w:rFonts w:hint="eastAsia"/>
        </w:rPr>
        <w:t>10.下列桩基施工工艺中，不需要泥浆护壁的是（）。</w:t>
      </w:r>
    </w:p>
    <w:p>
      <w:pPr>
        <w:jc w:val="left"/>
      </w:pPr>
      <w:r>
        <w:rPr>
          <w:rFonts w:hint="eastAsia"/>
        </w:rPr>
        <w:t xml:space="preserve">A.冲击钻成孔灌注桩   </w:t>
      </w:r>
    </w:p>
    <w:p>
      <w:pPr>
        <w:jc w:val="left"/>
      </w:pPr>
      <w:r>
        <w:rPr>
          <w:rFonts w:hint="eastAsia"/>
        </w:rPr>
        <w:t xml:space="preserve">B.回转钻成孔灌注桩   </w:t>
      </w:r>
    </w:p>
    <w:p>
      <w:pPr>
        <w:jc w:val="left"/>
      </w:pPr>
      <w:r>
        <w:rPr>
          <w:rFonts w:hint="eastAsia"/>
        </w:rPr>
        <w:t xml:space="preserve">C.潜水电钻成孔灌注桩 </w:t>
      </w:r>
    </w:p>
    <w:p>
      <w:pPr>
        <w:jc w:val="left"/>
      </w:pPr>
      <w:r>
        <w:rPr>
          <w:rFonts w:hint="eastAsia"/>
        </w:rPr>
        <w:t>D.钻孔压浆灌注桩</w:t>
      </w:r>
    </w:p>
    <w:p>
      <w:pPr>
        <w:jc w:val="left"/>
      </w:pPr>
      <w:r>
        <w:rPr>
          <w:rFonts w:hint="eastAsia"/>
        </w:rPr>
        <w:t>答案：D</w:t>
      </w:r>
    </w:p>
    <w:p>
      <w:pPr>
        <w:jc w:val="left"/>
      </w:pPr>
      <w:r>
        <w:rPr>
          <w:rFonts w:hint="eastAsia"/>
        </w:rPr>
        <w:t>解析：桩基施工技术，钻孔灌注桩有冲击钻成孔灌注桩、回转钻成孔灌注桩、潜水电钻成孔灌注桩及钻孔压浆灌注桩等。除钻孔压浆灌注桩外，其他三种均为泥浆护壁钻孔灌注桩。P109倒数第六行。</w:t>
      </w:r>
    </w:p>
    <w:p>
      <w:pPr>
        <w:jc w:val="left"/>
      </w:pPr>
      <w:r>
        <w:rPr>
          <w:rFonts w:hint="eastAsia"/>
        </w:rPr>
        <w:t>11.关于小型空心砌块砌筑工艺的说法，正确的是（）。</w:t>
      </w:r>
    </w:p>
    <w:p>
      <w:pPr>
        <w:jc w:val="left"/>
      </w:pPr>
      <w:r>
        <w:rPr>
          <w:rFonts w:hint="eastAsia"/>
        </w:rPr>
        <w:t xml:space="preserve">A.上下通缝砌筑 </w:t>
      </w:r>
    </w:p>
    <w:p>
      <w:pPr>
        <w:jc w:val="left"/>
      </w:pPr>
      <w:r>
        <w:rPr>
          <w:rFonts w:hint="eastAsia"/>
        </w:rPr>
        <w:t>B.不可采用铺浆法砌筑</w:t>
      </w:r>
    </w:p>
    <w:p>
      <w:pPr>
        <w:jc w:val="left"/>
      </w:pPr>
      <w:r>
        <w:rPr>
          <w:rFonts w:hint="eastAsia"/>
        </w:rPr>
        <w:t>C.先绑扎构造柱钢筋后砌筑，最后浇筑混凝土</w:t>
      </w:r>
    </w:p>
    <w:p>
      <w:pPr>
        <w:jc w:val="left"/>
      </w:pPr>
      <w:r>
        <w:rPr>
          <w:rFonts w:hint="eastAsia"/>
        </w:rPr>
        <w:t>D.防潮层以下的空心小砌块砌体，应用C15混凝土灌石砌体的孔洞</w:t>
      </w:r>
    </w:p>
    <w:p>
      <w:pPr>
        <w:jc w:val="left"/>
      </w:pPr>
      <w:r>
        <w:rPr>
          <w:rFonts w:hint="eastAsia"/>
        </w:rPr>
        <w:t xml:space="preserve">答案：C </w:t>
      </w:r>
    </w:p>
    <w:p>
      <w:pPr>
        <w:jc w:val="left"/>
      </w:pPr>
      <w:r>
        <w:rPr>
          <w:rFonts w:hint="eastAsia"/>
        </w:rPr>
        <w:t>解析：考查混凝土小型空心砌块施工工艺。P129</w:t>
      </w:r>
    </w:p>
    <w:p>
      <w:pPr>
        <w:jc w:val="left"/>
      </w:pPr>
      <w:r>
        <w:rPr>
          <w:rFonts w:hint="eastAsia"/>
        </w:rPr>
        <w:t>12.当设计无要求时，在240mm厚的实心砌体上留设脚手眼的做法，正确的是（）。</w:t>
      </w:r>
    </w:p>
    <w:p>
      <w:pPr>
        <w:jc w:val="left"/>
      </w:pPr>
      <w:r>
        <w:rPr>
          <w:rFonts w:hint="eastAsia"/>
        </w:rPr>
        <w:t>A.过梁上一皮砖处</w:t>
      </w:r>
    </w:p>
    <w:p>
      <w:pPr>
        <w:jc w:val="left"/>
      </w:pPr>
      <w:r>
        <w:rPr>
          <w:rFonts w:hint="eastAsia"/>
        </w:rPr>
        <w:t>B.宽度为800mm的窗间墙土</w:t>
      </w:r>
    </w:p>
    <w:p>
      <w:pPr>
        <w:jc w:val="left"/>
      </w:pPr>
      <w:r>
        <w:rPr>
          <w:rFonts w:hint="eastAsia"/>
        </w:rPr>
        <w:t>C.距转角550mm处</w:t>
      </w:r>
    </w:p>
    <w:p>
      <w:pPr>
        <w:jc w:val="left"/>
      </w:pPr>
      <w:r>
        <w:rPr>
          <w:rFonts w:hint="eastAsia"/>
        </w:rPr>
        <w:t>D.梁垫下一皮砖处</w:t>
      </w:r>
    </w:p>
    <w:p>
      <w:pPr>
        <w:jc w:val="left"/>
      </w:pPr>
      <w:r>
        <w:rPr>
          <w:rFonts w:hint="eastAsia"/>
        </w:rPr>
        <w:t xml:space="preserve">答案：C </w:t>
      </w:r>
    </w:p>
    <w:p>
      <w:pPr>
        <w:jc w:val="left"/>
      </w:pPr>
      <w:r>
        <w:rPr>
          <w:rFonts w:hint="eastAsia"/>
        </w:rPr>
        <w:t>解析：能留设脚手眼的位置，A应该是60度三角形范围及过梁跨度1/2范围外，B应该是1米窗间墙，D应该是梁垫两侧500mm外。P128</w:t>
      </w:r>
    </w:p>
    <w:p>
      <w:pPr>
        <w:jc w:val="left"/>
      </w:pPr>
      <w:r>
        <w:rPr>
          <w:rFonts w:hint="eastAsia"/>
        </w:rPr>
        <w:t>13.钢结构普通螺栓作为永久性连接螺栓使用时，其施工做法错误的是（）。</w:t>
      </w:r>
    </w:p>
    <w:p>
      <w:pPr>
        <w:jc w:val="left"/>
      </w:pPr>
      <w:r>
        <w:rPr>
          <w:rFonts w:hint="eastAsia"/>
        </w:rPr>
        <w:t>A.在螺栓一端垫两个垫圈来调节螺栓紧固度</w:t>
      </w:r>
    </w:p>
    <w:p>
      <w:pPr>
        <w:jc w:val="left"/>
      </w:pPr>
      <w:r>
        <w:rPr>
          <w:rFonts w:hint="eastAsia"/>
        </w:rPr>
        <w:t>B.螺母应和结构件表面的垫圈密贴</w:t>
      </w:r>
    </w:p>
    <w:p>
      <w:pPr>
        <w:jc w:val="left"/>
      </w:pPr>
      <w:r>
        <w:rPr>
          <w:rFonts w:hint="eastAsia"/>
        </w:rPr>
        <w:t>C.因承受动荷载而设计要求放置的弹簧垫圈必须设置在螺母一侧</w:t>
      </w:r>
    </w:p>
    <w:p>
      <w:pPr>
        <w:jc w:val="left"/>
      </w:pPr>
      <w:r>
        <w:rPr>
          <w:rFonts w:hint="eastAsia"/>
        </w:rPr>
        <w:t>D.螺栓紧固度可采用锤击法检查</w:t>
      </w:r>
    </w:p>
    <w:p>
      <w:pPr>
        <w:jc w:val="left"/>
      </w:pPr>
      <w:r>
        <w:rPr>
          <w:rFonts w:hint="eastAsia"/>
        </w:rPr>
        <w:t>答案：A</w:t>
      </w:r>
    </w:p>
    <w:p>
      <w:pPr>
        <w:jc w:val="left"/>
      </w:pPr>
      <w:r>
        <w:rPr>
          <w:rFonts w:hint="eastAsia"/>
        </w:rPr>
        <w:t>解析：普通螺栓施工工艺，不能设置两个及以上的垫圈。P133</w:t>
      </w:r>
    </w:p>
    <w:p>
      <w:pPr>
        <w:jc w:val="left"/>
      </w:pPr>
      <w:r>
        <w:rPr>
          <w:rFonts w:hint="eastAsia"/>
        </w:rPr>
        <w:t xml:space="preserve">14.下列流水施工的基本组织形式中，其专业工作队数大于施工过程数的是（） </w:t>
      </w:r>
    </w:p>
    <w:p>
      <w:pPr>
        <w:jc w:val="left"/>
      </w:pPr>
      <w:r>
        <w:rPr>
          <w:rFonts w:hint="eastAsia"/>
        </w:rPr>
        <w:t>A.等节奏流水施工</w:t>
      </w:r>
    </w:p>
    <w:p>
      <w:pPr>
        <w:jc w:val="left"/>
      </w:pPr>
      <w:r>
        <w:rPr>
          <w:rFonts w:hint="eastAsia"/>
        </w:rPr>
        <w:t>B.异步距异节奏流水施工</w:t>
      </w:r>
    </w:p>
    <w:p>
      <w:pPr>
        <w:jc w:val="left"/>
      </w:pPr>
      <w:r>
        <w:rPr>
          <w:rFonts w:hint="eastAsia"/>
        </w:rPr>
        <w:t>C.等步距异节奏流水施工</w:t>
      </w:r>
    </w:p>
    <w:p>
      <w:pPr>
        <w:jc w:val="left"/>
      </w:pPr>
      <w:r>
        <w:rPr>
          <w:rFonts w:hint="eastAsia"/>
        </w:rPr>
        <w:t>D.无节奏流水施工</w:t>
      </w:r>
    </w:p>
    <w:p>
      <w:pPr>
        <w:jc w:val="left"/>
      </w:pPr>
      <w:r>
        <w:rPr>
          <w:rFonts w:hint="eastAsia"/>
        </w:rPr>
        <w:t>答案：C</w:t>
      </w:r>
    </w:p>
    <w:p>
      <w:pPr>
        <w:jc w:val="left"/>
      </w:pPr>
      <w:r>
        <w:rPr>
          <w:rFonts w:hint="eastAsia"/>
        </w:rPr>
        <w:t>解析：考查等步距异节奏流水特点。P199</w:t>
      </w:r>
    </w:p>
    <w:p>
      <w:pPr>
        <w:jc w:val="left"/>
      </w:pPr>
      <w:r>
        <w:rPr>
          <w:rFonts w:hint="eastAsia"/>
        </w:rPr>
        <w:t>15.项目质量管理程序的第一步是（）。</w:t>
      </w:r>
    </w:p>
    <w:p>
      <w:pPr>
        <w:jc w:val="left"/>
      </w:pPr>
      <w:r>
        <w:rPr>
          <w:rFonts w:hint="eastAsia"/>
        </w:rPr>
        <w:t>A.收集分析质量信息并制定预防措施</w:t>
      </w:r>
    </w:p>
    <w:p>
      <w:pPr>
        <w:jc w:val="left"/>
      </w:pPr>
      <w:r>
        <w:rPr>
          <w:rFonts w:hint="eastAsia"/>
        </w:rPr>
        <w:t>B.编制项目质量计划</w:t>
      </w:r>
    </w:p>
    <w:p>
      <w:pPr>
        <w:jc w:val="left"/>
      </w:pPr>
      <w:r>
        <w:rPr>
          <w:rFonts w:hint="eastAsia"/>
        </w:rPr>
        <w:t>C.明确项目质量目标</w:t>
      </w:r>
    </w:p>
    <w:p>
      <w:pPr>
        <w:jc w:val="left"/>
      </w:pPr>
      <w:r>
        <w:rPr>
          <w:rFonts w:hint="eastAsia"/>
        </w:rPr>
        <w:t>D.实施项目质量计划</w:t>
      </w:r>
    </w:p>
    <w:p>
      <w:pPr>
        <w:jc w:val="left"/>
      </w:pPr>
      <w:r>
        <w:rPr>
          <w:rFonts w:hint="eastAsia"/>
        </w:rPr>
        <w:t>答案：C</w:t>
      </w:r>
    </w:p>
    <w:p>
      <w:pPr>
        <w:jc w:val="left"/>
      </w:pPr>
      <w:r>
        <w:rPr>
          <w:rFonts w:hint="eastAsia"/>
        </w:rPr>
        <w:t>解析：考查质量管理程序。P209</w:t>
      </w:r>
    </w:p>
    <w:p>
      <w:pPr>
        <w:jc w:val="left"/>
      </w:pPr>
      <w:r>
        <w:rPr>
          <w:rFonts w:hint="eastAsia"/>
        </w:rPr>
        <w:t>16.施工现场</w:t>
      </w:r>
      <w:r>
        <w:t>临时</w:t>
      </w:r>
      <w:r>
        <w:rPr>
          <w:rFonts w:hint="eastAsia"/>
        </w:rPr>
        <w:t>配电系统中，</w:t>
      </w:r>
      <w:r>
        <w:t>保护</w:t>
      </w:r>
      <w:r>
        <w:rPr>
          <w:rFonts w:hint="eastAsia"/>
        </w:rPr>
        <w:t>零线（PE</w:t>
      </w:r>
      <w:r>
        <w:t>）</w:t>
      </w:r>
      <w:r>
        <w:rPr>
          <w:rFonts w:hint="eastAsia"/>
        </w:rPr>
        <w:t>的配线颜色应为（　</w:t>
      </w:r>
      <w:r>
        <w:t>）</w:t>
      </w:r>
      <w:r>
        <w:rPr>
          <w:rFonts w:hint="eastAsia"/>
        </w:rPr>
        <w:t>。</w:t>
      </w:r>
    </w:p>
    <w:p>
      <w:pPr>
        <w:jc w:val="left"/>
      </w:pPr>
      <w:r>
        <w:rPr>
          <w:rFonts w:hint="eastAsia"/>
        </w:rPr>
        <w:t>A.黄色</w:t>
      </w:r>
    </w:p>
    <w:p>
      <w:pPr>
        <w:jc w:val="left"/>
      </w:pPr>
      <w:r>
        <w:t>B.</w:t>
      </w:r>
      <w:r>
        <w:rPr>
          <w:rFonts w:hint="eastAsia"/>
        </w:rPr>
        <w:t>绿色</w:t>
      </w:r>
    </w:p>
    <w:p>
      <w:pPr>
        <w:jc w:val="left"/>
      </w:pPr>
      <w:r>
        <w:rPr>
          <w:rFonts w:hint="eastAsia"/>
        </w:rPr>
        <w:t>C绿/黄双色</w:t>
      </w:r>
    </w:p>
    <w:p>
      <w:pPr>
        <w:jc w:val="left"/>
      </w:pPr>
      <w:r>
        <w:rPr>
          <w:rFonts w:hint="eastAsia"/>
        </w:rPr>
        <w:t>D.淡蓝色</w:t>
      </w:r>
    </w:p>
    <w:p>
      <w:pPr>
        <w:jc w:val="left"/>
      </w:pPr>
      <w:r>
        <w:rPr>
          <w:rFonts w:hint="eastAsia"/>
        </w:rPr>
        <w:t>【答案</w:t>
      </w:r>
      <w:r>
        <w:t>】</w:t>
      </w:r>
      <w:r>
        <w:rPr>
          <w:rFonts w:hint="eastAsia"/>
        </w:rPr>
        <w:t>C</w:t>
      </w:r>
    </w:p>
    <w:p>
      <w:pPr>
        <w:jc w:val="left"/>
      </w:pPr>
      <w:r>
        <w:rPr>
          <w:rFonts w:hint="eastAsia"/>
        </w:rPr>
        <w:t>【解析</w:t>
      </w:r>
      <w:r>
        <w:t>】</w:t>
      </w:r>
      <w:r>
        <w:rPr>
          <w:rFonts w:hint="eastAsia"/>
        </w:rPr>
        <w:t>电缆线路敷设要求，五芯电缆必须包含淡蓝、绿 / 黄两种颜色绝缘芯线。淡蓝色芯线必须用作 N 线，绿 / 黄双色芯线必须用作 P E 线，严禁混用。P355</w:t>
      </w:r>
    </w:p>
    <w:p>
      <w:pPr>
        <w:jc w:val="left"/>
      </w:pPr>
      <w:r>
        <w:rPr>
          <w:rFonts w:hint="eastAsia"/>
        </w:rPr>
        <w:t>17.参评</w:t>
      </w:r>
      <w:r>
        <w:t>“</w:t>
      </w:r>
      <w:r>
        <w:rPr>
          <w:rFonts w:hint="eastAsia"/>
        </w:rPr>
        <w:t>建筑业新技术应用示范工程</w:t>
      </w:r>
      <w:r>
        <w:t>”</w:t>
      </w:r>
      <w:r>
        <w:rPr>
          <w:rFonts w:hint="eastAsia"/>
        </w:rPr>
        <w:t>的工程，</w:t>
      </w:r>
      <w:r>
        <w:t>应至少应用</w:t>
      </w:r>
      <w:r>
        <w:rPr>
          <w:rFonts w:hint="eastAsia"/>
        </w:rPr>
        <w:t>《建筑业</w:t>
      </w:r>
      <w:r>
        <w:t>十项新技术</w:t>
      </w:r>
      <w:r>
        <w:rPr>
          <w:rFonts w:hint="eastAsia"/>
        </w:rPr>
        <w:t>（2010</w:t>
      </w:r>
      <w:r>
        <w:t>）</w:t>
      </w:r>
      <w:r>
        <w:rPr>
          <w:rFonts w:hint="eastAsia"/>
        </w:rPr>
        <w:t>》推荐的建筑新技术中的</w:t>
      </w:r>
      <w:r>
        <w:t>（</w:t>
      </w:r>
      <w:r>
        <w:rPr>
          <w:rFonts w:hint="eastAsia"/>
        </w:rPr>
        <w:t>　</w:t>
      </w:r>
      <w:r>
        <w:t>）</w:t>
      </w:r>
      <w:r>
        <w:rPr>
          <w:rFonts w:hint="eastAsia"/>
        </w:rPr>
        <w:t>项</w:t>
      </w:r>
      <w:r>
        <w:t>。</w:t>
      </w:r>
    </w:p>
    <w:p>
      <w:pPr>
        <w:jc w:val="left"/>
      </w:pPr>
      <w:r>
        <w:t>A</w:t>
      </w:r>
      <w:r>
        <w:rPr>
          <w:rFonts w:hint="eastAsia"/>
        </w:rPr>
        <w:t>.</w:t>
      </w:r>
      <w:r>
        <w:t>6</w:t>
      </w:r>
    </w:p>
    <w:p>
      <w:pPr>
        <w:jc w:val="left"/>
      </w:pPr>
      <w:r>
        <w:t>B.7</w:t>
      </w:r>
    </w:p>
    <w:p>
      <w:pPr>
        <w:jc w:val="left"/>
      </w:pPr>
      <w:r>
        <w:rPr>
          <w:rFonts w:hint="eastAsia"/>
        </w:rPr>
        <w:t>C.</w:t>
      </w:r>
      <w:r>
        <w:t>8</w:t>
      </w:r>
    </w:p>
    <w:p>
      <w:pPr>
        <w:jc w:val="left"/>
      </w:pPr>
      <w:r>
        <w:t>D.9</w:t>
      </w:r>
    </w:p>
    <w:p>
      <w:pPr>
        <w:jc w:val="left"/>
      </w:pPr>
      <w:r>
        <w:rPr>
          <w:rFonts w:hint="eastAsia"/>
        </w:rPr>
        <w:t>【答案</w:t>
      </w:r>
      <w:r>
        <w:t>】</w:t>
      </w:r>
      <w:r>
        <w:rPr>
          <w:rFonts w:hint="eastAsia"/>
        </w:rPr>
        <w:t>A</w:t>
      </w:r>
    </w:p>
    <w:p>
      <w:pPr>
        <w:jc w:val="left"/>
      </w:pPr>
      <w:r>
        <w:rPr>
          <w:rFonts w:hint="eastAsia"/>
        </w:rPr>
        <w:t>【解析</w:t>
      </w:r>
      <w:r>
        <w:t>】</w:t>
      </w:r>
      <w:r>
        <w:rPr>
          <w:rFonts w:hint="eastAsia"/>
        </w:rPr>
        <w:t>建筑业新技术应用示范工程是指推广应用 6 项（ 含）以上《 建筑业 10 项新技术(2010) 》中推荐的建筑新技术的工程。P373</w:t>
      </w:r>
    </w:p>
    <w:p>
      <w:pPr>
        <w:jc w:val="left"/>
      </w:pPr>
      <w:r>
        <w:rPr>
          <w:rFonts w:hint="eastAsia"/>
        </w:rPr>
        <w:t>18.地下工程水泥砂浆</w:t>
      </w:r>
      <w:r>
        <w:t>防水层</w:t>
      </w:r>
      <w:r>
        <w:rPr>
          <w:rFonts w:hint="eastAsia"/>
        </w:rPr>
        <w:t>的养护时间至少应为</w:t>
      </w:r>
      <w:r>
        <w:t>（</w:t>
      </w:r>
      <w:r>
        <w:rPr>
          <w:rFonts w:hint="eastAsia"/>
        </w:rPr>
        <w:t>　</w:t>
      </w:r>
      <w:r>
        <w:t>）</w:t>
      </w:r>
      <w:r>
        <w:rPr>
          <w:rFonts w:hint="eastAsia"/>
        </w:rPr>
        <w:t>。</w:t>
      </w:r>
    </w:p>
    <w:p>
      <w:pPr>
        <w:jc w:val="left"/>
      </w:pPr>
      <w:r>
        <w:t>A.7d</w:t>
      </w:r>
    </w:p>
    <w:p>
      <w:pPr>
        <w:jc w:val="left"/>
      </w:pPr>
      <w:r>
        <w:t>B.14d</w:t>
      </w:r>
    </w:p>
    <w:p>
      <w:pPr>
        <w:jc w:val="left"/>
      </w:pPr>
      <w:r>
        <w:t>C.21d</w:t>
      </w:r>
    </w:p>
    <w:p>
      <w:pPr>
        <w:jc w:val="left"/>
      </w:pPr>
      <w:r>
        <w:t>D.28d</w:t>
      </w:r>
    </w:p>
    <w:p>
      <w:pPr>
        <w:jc w:val="left"/>
      </w:pPr>
      <w:r>
        <w:rPr>
          <w:rFonts w:hint="eastAsia"/>
        </w:rPr>
        <w:t>【答案</w:t>
      </w:r>
      <w:r>
        <w:t>】</w:t>
      </w:r>
      <w:r>
        <w:rPr>
          <w:rFonts w:hint="eastAsia"/>
        </w:rPr>
        <w:t>B</w:t>
      </w:r>
    </w:p>
    <w:p>
      <w:pPr>
        <w:jc w:val="left"/>
        <w:rPr>
          <w:rFonts w:hint="eastAsia"/>
        </w:rPr>
      </w:pPr>
      <w:r>
        <w:rPr>
          <w:rFonts w:hint="eastAsia"/>
        </w:rPr>
        <w:t>【解析</w:t>
      </w:r>
      <w:r>
        <w:t>】</w:t>
      </w:r>
      <w:r>
        <w:rPr>
          <w:rFonts w:hint="eastAsia"/>
        </w:rPr>
        <w:t>) 水泥砂浆防水层终凝后，应及时进行养护，养护温度不宜低于 5°C ，并应保持</w:t>
      </w:r>
    </w:p>
    <w:p>
      <w:pPr>
        <w:jc w:val="left"/>
      </w:pPr>
      <w:r>
        <w:rPr>
          <w:rFonts w:hint="eastAsia"/>
        </w:rPr>
        <w:t>砂浆表面湿润，养护时间不得少于 14d。P148</w:t>
      </w:r>
    </w:p>
    <w:p>
      <w:pPr>
        <w:jc w:val="left"/>
      </w:pPr>
      <w:r>
        <w:rPr>
          <w:rFonts w:hint="eastAsia"/>
        </w:rPr>
        <w:t>19.厕浴间</w:t>
      </w:r>
      <w:r>
        <w:t>楼板</w:t>
      </w:r>
      <w:r>
        <w:rPr>
          <w:rFonts w:hint="eastAsia"/>
        </w:rPr>
        <w:t>周边上翻混凝</w:t>
      </w:r>
      <w:r>
        <w:t>土</w:t>
      </w:r>
      <w:r>
        <w:rPr>
          <w:rFonts w:hint="eastAsia"/>
        </w:rPr>
        <w:t>的强度等级最低应为</w:t>
      </w:r>
      <w:r>
        <w:t>（</w:t>
      </w:r>
      <w:r>
        <w:rPr>
          <w:rFonts w:hint="eastAsia"/>
        </w:rPr>
        <w:t>　</w:t>
      </w:r>
      <w:r>
        <w:t>）</w:t>
      </w:r>
      <w:r>
        <w:rPr>
          <w:rFonts w:hint="eastAsia"/>
        </w:rPr>
        <w:t>。</w:t>
      </w:r>
    </w:p>
    <w:p>
      <w:pPr>
        <w:jc w:val="left"/>
      </w:pPr>
      <w:r>
        <w:t>A.C15</w:t>
      </w:r>
    </w:p>
    <w:p>
      <w:pPr>
        <w:jc w:val="left"/>
      </w:pPr>
      <w:r>
        <w:t>B.C20</w:t>
      </w:r>
    </w:p>
    <w:p>
      <w:pPr>
        <w:jc w:val="left"/>
      </w:pPr>
      <w:r>
        <w:t>C.C25</w:t>
      </w:r>
    </w:p>
    <w:p>
      <w:pPr>
        <w:jc w:val="left"/>
      </w:pPr>
      <w:r>
        <w:t>D.C30</w:t>
      </w:r>
    </w:p>
    <w:p>
      <w:pPr>
        <w:jc w:val="left"/>
      </w:pPr>
      <w:r>
        <w:rPr>
          <w:rFonts w:hint="eastAsia"/>
        </w:rPr>
        <w:t>【答案</w:t>
      </w:r>
      <w:r>
        <w:t>】</w:t>
      </w:r>
      <w:r>
        <w:rPr>
          <w:rFonts w:hint="eastAsia"/>
        </w:rPr>
        <w:t>B</w:t>
      </w:r>
    </w:p>
    <w:p>
      <w:pPr>
        <w:jc w:val="left"/>
      </w:pPr>
      <w:r>
        <w:rPr>
          <w:rFonts w:hint="eastAsia"/>
        </w:rPr>
        <w:t>【解析</w:t>
      </w:r>
      <w:r>
        <w:t>】</w:t>
      </w:r>
      <w:r>
        <w:rPr>
          <w:rFonts w:hint="eastAsia"/>
        </w:rPr>
        <w:t>楼板四周除门洞外，应做混凝土翻边，其高度不应小于 200mm ，宽同墙厚，混凝土强度等级不应小于 C20。 P454</w:t>
      </w:r>
    </w:p>
    <w:p>
      <w:pPr>
        <w:jc w:val="left"/>
      </w:pPr>
      <w:r>
        <w:rPr>
          <w:rFonts w:hint="eastAsia"/>
        </w:rPr>
        <w:t>20.某工地食堂发生食物中毒事故，其处理步骤</w:t>
      </w:r>
      <w:r>
        <w:t>包括</w:t>
      </w:r>
      <w:r>
        <w:rPr>
          <w:rFonts w:hint="eastAsia"/>
        </w:rPr>
        <w:t>：①报告中毒事故；②事故调查；③事故处理；④处理事故</w:t>
      </w:r>
      <w:r>
        <w:t>责任者</w:t>
      </w:r>
      <w:r>
        <w:rPr>
          <w:rFonts w:hint="eastAsia"/>
        </w:rPr>
        <w:t>；⑤提交调查</w:t>
      </w:r>
      <w:r>
        <w:t>报告</w:t>
      </w:r>
      <w:r>
        <w:rPr>
          <w:rFonts w:hint="eastAsia"/>
        </w:rPr>
        <w:t>。下列处理顺序正确的是（　</w:t>
      </w:r>
      <w:r>
        <w:t>）</w:t>
      </w:r>
      <w:r>
        <w:rPr>
          <w:rFonts w:hint="eastAsia"/>
        </w:rPr>
        <w:t>。</w:t>
      </w:r>
    </w:p>
    <w:p>
      <w:pPr>
        <w:jc w:val="left"/>
      </w:pPr>
      <w:r>
        <w:t>A.</w:t>
      </w:r>
      <w:r>
        <w:rPr>
          <w:rFonts w:hint="eastAsia"/>
        </w:rPr>
        <w:t>①④②③⑤</w:t>
      </w:r>
    </w:p>
    <w:p>
      <w:pPr>
        <w:jc w:val="left"/>
      </w:pPr>
      <w:r>
        <w:t>B.</w:t>
      </w:r>
      <w:r>
        <w:rPr>
          <w:rFonts w:hint="eastAsia"/>
        </w:rPr>
        <w:t>②⑤④③①</w:t>
      </w:r>
    </w:p>
    <w:p>
      <w:pPr>
        <w:jc w:val="left"/>
      </w:pPr>
      <w:r>
        <w:t>C.</w:t>
      </w:r>
      <w:r>
        <w:rPr>
          <w:rFonts w:hint="eastAsia"/>
        </w:rPr>
        <w:t>②④③①⑤</w:t>
      </w:r>
    </w:p>
    <w:p>
      <w:pPr>
        <w:jc w:val="left"/>
      </w:pPr>
      <w:r>
        <w:t>D.</w:t>
      </w:r>
      <w:r>
        <w:rPr>
          <w:rFonts w:hint="eastAsia"/>
        </w:rPr>
        <w:t>①③②④⑤</w:t>
      </w:r>
    </w:p>
    <w:p>
      <w:pPr>
        <w:jc w:val="left"/>
      </w:pPr>
      <w:r>
        <w:rPr>
          <w:rFonts w:hint="eastAsia"/>
        </w:rPr>
        <w:t>【答案</w:t>
      </w:r>
      <w:r>
        <w:t>】</w:t>
      </w:r>
      <w:r>
        <w:rPr>
          <w:rFonts w:hint="eastAsia"/>
        </w:rPr>
        <w:t>D</w:t>
      </w:r>
    </w:p>
    <w:p>
      <w:pPr>
        <w:jc w:val="left"/>
        <w:rPr>
          <w:color w:val="FF0000"/>
        </w:rPr>
      </w:pPr>
      <w:r>
        <w:rPr>
          <w:rFonts w:hint="eastAsia"/>
          <w:color w:val="FF0000"/>
        </w:rPr>
        <w:t>【解析</w:t>
      </w:r>
      <w:r>
        <w:rPr>
          <w:color w:val="FF0000"/>
        </w:rPr>
        <w:t>】</w:t>
      </w:r>
      <w:r>
        <w:rPr>
          <w:rFonts w:hint="eastAsia"/>
          <w:color w:val="FF0000"/>
        </w:rPr>
        <w:t xml:space="preserve">处理职业健康安全事故应遵循下列程序 : 报告安全事故；事故处理；事故调查；处理事故责任者；提交调查报告。 </w:t>
      </w:r>
      <w:r>
        <w:rPr>
          <w:color w:val="FF0000"/>
        </w:rPr>
        <w:t>P</w:t>
      </w:r>
      <w:r>
        <w:rPr>
          <w:rFonts w:hint="eastAsia"/>
          <w:color w:val="FF0000"/>
        </w:rPr>
        <w:t>464</w:t>
      </w:r>
    </w:p>
    <w:p>
      <w:pPr>
        <w:jc w:val="left"/>
      </w:pPr>
      <w:r>
        <w:t>21.</w:t>
      </w:r>
      <w:r>
        <w:rPr>
          <w:rFonts w:hint="eastAsia"/>
        </w:rPr>
        <w:t>建筑结构应具有的功能有</w:t>
      </w:r>
      <w:r>
        <w:t>（</w:t>
      </w:r>
      <w:r>
        <w:rPr>
          <w:rFonts w:hint="eastAsia"/>
        </w:rPr>
        <w:t>　</w:t>
      </w:r>
      <w:r>
        <w:t>）。</w:t>
      </w:r>
    </w:p>
    <w:p>
      <w:pPr>
        <w:jc w:val="left"/>
      </w:pPr>
      <w:r>
        <w:rPr>
          <w:rFonts w:hint="eastAsia"/>
        </w:rPr>
        <w:t>A安全</w:t>
      </w:r>
      <w:r>
        <w:t>性</w:t>
      </w:r>
    </w:p>
    <w:p>
      <w:pPr>
        <w:jc w:val="left"/>
      </w:pPr>
      <w:r>
        <w:rPr>
          <w:rFonts w:hint="eastAsia"/>
        </w:rPr>
        <w:t>B.舒适性</w:t>
      </w:r>
    </w:p>
    <w:p>
      <w:pPr>
        <w:jc w:val="left"/>
      </w:pPr>
      <w:r>
        <w:rPr>
          <w:rFonts w:hint="eastAsia"/>
        </w:rPr>
        <w:t>C.适用性</w:t>
      </w:r>
    </w:p>
    <w:p>
      <w:pPr>
        <w:jc w:val="left"/>
      </w:pPr>
      <w:r>
        <w:rPr>
          <w:rFonts w:hint="eastAsia"/>
        </w:rPr>
        <w:t>D.耐久性</w:t>
      </w:r>
    </w:p>
    <w:p>
      <w:pPr>
        <w:jc w:val="left"/>
      </w:pPr>
      <w:r>
        <w:t>E</w:t>
      </w:r>
      <w:r>
        <w:rPr>
          <w:rFonts w:hint="eastAsia"/>
        </w:rPr>
        <w:t>.</w:t>
      </w:r>
      <w:r>
        <w:t>美观性</w:t>
      </w:r>
    </w:p>
    <w:p>
      <w:pPr>
        <w:jc w:val="left"/>
      </w:pPr>
      <w:r>
        <w:rPr>
          <w:rFonts w:hint="eastAsia"/>
        </w:rPr>
        <w:t>【答案</w:t>
      </w:r>
      <w:r>
        <w:t>】</w:t>
      </w:r>
      <w:r>
        <w:rPr>
          <w:rFonts w:hint="eastAsia"/>
        </w:rPr>
        <w:t>ACD</w:t>
      </w:r>
    </w:p>
    <w:p>
      <w:pPr>
        <w:jc w:val="left"/>
      </w:pPr>
      <w:r>
        <w:rPr>
          <w:rFonts w:hint="eastAsia"/>
        </w:rPr>
        <w:t>【解析</w:t>
      </w:r>
      <w:r>
        <w:t>】</w:t>
      </w:r>
      <w:r>
        <w:rPr>
          <w:rFonts w:hint="eastAsia"/>
        </w:rPr>
        <w:t>考查结构功能要求，安全性、适用性和耐久性概括称为结构的可靠性。P1</w:t>
      </w:r>
    </w:p>
    <w:p>
      <w:pPr>
        <w:jc w:val="left"/>
      </w:pPr>
      <w:r>
        <w:rPr>
          <w:rFonts w:hint="eastAsia"/>
        </w:rPr>
        <w:t>2</w:t>
      </w:r>
      <w:r>
        <w:t>2.</w:t>
      </w:r>
      <w:r>
        <w:rPr>
          <w:rFonts w:hint="eastAsia"/>
        </w:rPr>
        <w:t>下列钢材包含的化学元素中，其含量增加会使钢材强度提高，但</w:t>
      </w:r>
      <w:r>
        <w:t>塑性下降的有（</w:t>
      </w:r>
      <w:r>
        <w:rPr>
          <w:rFonts w:hint="eastAsia"/>
        </w:rPr>
        <w:t>　</w:t>
      </w:r>
      <w:r>
        <w:t>）。</w:t>
      </w:r>
    </w:p>
    <w:p>
      <w:pPr>
        <w:jc w:val="left"/>
      </w:pPr>
      <w:r>
        <w:t>A.</w:t>
      </w:r>
      <w:r>
        <w:rPr>
          <w:rFonts w:hint="eastAsia"/>
        </w:rPr>
        <w:t>碳</w:t>
      </w:r>
    </w:p>
    <w:p>
      <w:pPr>
        <w:jc w:val="left"/>
      </w:pPr>
      <w:r>
        <w:t>B.</w:t>
      </w:r>
      <w:r>
        <w:rPr>
          <w:rFonts w:hint="eastAsia"/>
        </w:rPr>
        <w:t>硅</w:t>
      </w:r>
    </w:p>
    <w:p>
      <w:pPr>
        <w:jc w:val="left"/>
      </w:pPr>
      <w:r>
        <w:t>C.</w:t>
      </w:r>
      <w:r>
        <w:rPr>
          <w:rFonts w:hint="eastAsia"/>
        </w:rPr>
        <w:t>锰</w:t>
      </w:r>
    </w:p>
    <w:p>
      <w:pPr>
        <w:jc w:val="left"/>
      </w:pPr>
      <w:r>
        <w:t>D</w:t>
      </w:r>
      <w:r>
        <w:rPr>
          <w:rFonts w:hint="eastAsia"/>
        </w:rPr>
        <w:t>.</w:t>
      </w:r>
      <w:r>
        <w:t>磷</w:t>
      </w:r>
    </w:p>
    <w:p>
      <w:pPr>
        <w:jc w:val="left"/>
      </w:pPr>
      <w:r>
        <w:rPr>
          <w:rFonts w:hint="eastAsia"/>
        </w:rPr>
        <w:t>E.氮</w:t>
      </w:r>
    </w:p>
    <w:p>
      <w:pPr>
        <w:jc w:val="left"/>
      </w:pPr>
      <w:r>
        <w:rPr>
          <w:rFonts w:hint="eastAsia"/>
        </w:rPr>
        <w:t>【答案</w:t>
      </w:r>
      <w:r>
        <w:t>】</w:t>
      </w:r>
      <w:r>
        <w:rPr>
          <w:rFonts w:hint="eastAsia"/>
        </w:rPr>
        <w:t>ADE</w:t>
      </w:r>
    </w:p>
    <w:p>
      <w:pPr>
        <w:jc w:val="left"/>
      </w:pPr>
      <w:r>
        <w:rPr>
          <w:rFonts w:hint="eastAsia"/>
        </w:rPr>
        <w:t>【解析</w:t>
      </w:r>
      <w:r>
        <w:t>】</w:t>
      </w:r>
      <w:r>
        <w:rPr>
          <w:rFonts w:hint="eastAsia"/>
        </w:rPr>
        <w:t>考查化学成分对钢材性能的影响，氮对钢材性质的影响与碳、磷相似，会使钢材强度提高，塑性特别是韧性显著下降。P49</w:t>
      </w:r>
    </w:p>
    <w:p>
      <w:pPr>
        <w:jc w:val="left"/>
      </w:pPr>
      <w:r>
        <w:rPr>
          <w:rFonts w:hint="eastAsia"/>
        </w:rPr>
        <w:t>23．</w:t>
      </w:r>
      <w:r>
        <w:t>大体积混凝土</w:t>
      </w:r>
      <w:r>
        <w:rPr>
          <w:rFonts w:hint="eastAsia"/>
        </w:rPr>
        <w:t>施工过程中，减少或防止出现</w:t>
      </w:r>
      <w:r>
        <w:t>裂缝</w:t>
      </w:r>
      <w:r>
        <w:rPr>
          <w:rFonts w:hint="eastAsia"/>
        </w:rPr>
        <w:t>的技术措施有（　</w:t>
      </w:r>
      <w:r>
        <w:t>）</w:t>
      </w:r>
      <w:r>
        <w:rPr>
          <w:rFonts w:hint="eastAsia"/>
        </w:rPr>
        <w:t>。</w:t>
      </w:r>
    </w:p>
    <w:p>
      <w:pPr>
        <w:jc w:val="left"/>
      </w:pPr>
      <w:r>
        <w:rPr>
          <w:rFonts w:hint="eastAsia"/>
        </w:rPr>
        <w:t>A二次振捣</w:t>
      </w:r>
    </w:p>
    <w:p>
      <w:pPr>
        <w:jc w:val="left"/>
      </w:pPr>
      <w:r>
        <w:rPr>
          <w:rFonts w:hint="eastAsia"/>
        </w:rPr>
        <w:t>B.二次表面抹压</w:t>
      </w:r>
    </w:p>
    <w:p>
      <w:pPr>
        <w:jc w:val="left"/>
      </w:pPr>
      <w:r>
        <w:rPr>
          <w:rFonts w:hint="eastAsia"/>
        </w:rPr>
        <w:t>C.控制混凝土内部</w:t>
      </w:r>
      <w:r>
        <w:t>温度的</w:t>
      </w:r>
      <w:r>
        <w:rPr>
          <w:rFonts w:hint="eastAsia"/>
        </w:rPr>
        <w:t>降温速率</w:t>
      </w:r>
    </w:p>
    <w:p>
      <w:pPr>
        <w:jc w:val="left"/>
      </w:pPr>
      <w:r>
        <w:t>D.</w:t>
      </w:r>
      <w:r>
        <w:rPr>
          <w:rFonts w:hint="eastAsia"/>
        </w:rPr>
        <w:t>尽快</w:t>
      </w:r>
      <w:r>
        <w:t>降低</w:t>
      </w:r>
      <w:r>
        <w:rPr>
          <w:rFonts w:hint="eastAsia"/>
        </w:rPr>
        <w:t>混凝土表面</w:t>
      </w:r>
      <w:r>
        <w:t>温度</w:t>
      </w:r>
    </w:p>
    <w:p>
      <w:pPr>
        <w:jc w:val="left"/>
      </w:pPr>
      <w:r>
        <w:t>E.</w:t>
      </w:r>
      <w:r>
        <w:rPr>
          <w:rFonts w:hint="eastAsia"/>
        </w:rPr>
        <w:t>保温</w:t>
      </w:r>
      <w:r>
        <w:t>保养</w:t>
      </w:r>
      <w:r>
        <w:rPr>
          <w:rFonts w:hint="eastAsia"/>
        </w:rPr>
        <w:t>护</w:t>
      </w:r>
    </w:p>
    <w:p>
      <w:pPr>
        <w:jc w:val="left"/>
      </w:pPr>
      <w:r>
        <w:rPr>
          <w:rFonts w:hint="eastAsia"/>
        </w:rPr>
        <w:t>【答案</w:t>
      </w:r>
      <w:r>
        <w:t>】</w:t>
      </w:r>
      <w:r>
        <w:rPr>
          <w:rFonts w:hint="eastAsia"/>
        </w:rPr>
        <w:t>ABCE</w:t>
      </w:r>
    </w:p>
    <w:p>
      <w:pPr>
        <w:jc w:val="left"/>
      </w:pPr>
      <w:r>
        <w:rPr>
          <w:rFonts w:hint="eastAsia"/>
        </w:rPr>
        <w:t>【解析</w:t>
      </w:r>
      <w:r>
        <w:t>】</w:t>
      </w:r>
      <w:r>
        <w:rPr>
          <w:rFonts w:hint="eastAsia"/>
        </w:rPr>
        <w:t>考查大体积混凝土施工工艺技术，P113-114</w:t>
      </w:r>
    </w:p>
    <w:p>
      <w:pPr>
        <w:jc w:val="left"/>
      </w:pPr>
      <w:r>
        <w:rPr>
          <w:rFonts w:hint="eastAsia"/>
        </w:rPr>
        <w:t>24、砖砌体“三一”砌筑法的具体含义是指（）。</w:t>
      </w:r>
    </w:p>
    <w:p>
      <w:pPr>
        <w:jc w:val="left"/>
      </w:pPr>
      <w:r>
        <w:rPr>
          <w:rFonts w:hint="eastAsia"/>
        </w:rPr>
        <w:t>A.一个人</w:t>
      </w:r>
    </w:p>
    <w:p>
      <w:pPr>
        <w:jc w:val="left"/>
      </w:pPr>
      <w:r>
        <w:rPr>
          <w:rFonts w:hint="eastAsia"/>
        </w:rPr>
        <w:t>B.一铲灰</w:t>
      </w:r>
    </w:p>
    <w:p>
      <w:pPr>
        <w:jc w:val="left"/>
      </w:pPr>
      <w:r>
        <w:rPr>
          <w:rFonts w:hint="eastAsia"/>
        </w:rPr>
        <w:t>C.一块砖</w:t>
      </w:r>
    </w:p>
    <w:p>
      <w:pPr>
        <w:jc w:val="left"/>
      </w:pPr>
      <w:r>
        <w:rPr>
          <w:rFonts w:hint="eastAsia"/>
        </w:rPr>
        <w:t>D.一挤揉</w:t>
      </w:r>
    </w:p>
    <w:p>
      <w:pPr>
        <w:jc w:val="left"/>
      </w:pPr>
      <w:r>
        <w:rPr>
          <w:rFonts w:hint="eastAsia"/>
        </w:rPr>
        <w:t>E.一勾缝</w:t>
      </w:r>
    </w:p>
    <w:p>
      <w:pPr>
        <w:jc w:val="left"/>
      </w:pPr>
      <w:r>
        <w:rPr>
          <w:rFonts w:hint="eastAsia"/>
        </w:rPr>
        <w:t>答案：BCD</w:t>
      </w:r>
    </w:p>
    <w:p>
      <w:pPr>
        <w:jc w:val="left"/>
      </w:pPr>
      <w:r>
        <w:rPr>
          <w:rFonts w:hint="eastAsia"/>
        </w:rPr>
        <w:t>解析：砖墙砌筑工艺。“ 三一 ” 硇筑法，即一铲灰、一块砖、一揉压的砲筑方法。P127</w:t>
      </w:r>
    </w:p>
    <w:p>
      <w:pPr>
        <w:jc w:val="left"/>
      </w:pPr>
      <w:r>
        <w:rPr>
          <w:rFonts w:hint="eastAsia"/>
        </w:rPr>
        <w:t>25、下列混凝土灌注桩桩质量检查项目中，在混凝土浇筑前进行检查的有（）。</w:t>
      </w:r>
    </w:p>
    <w:p>
      <w:pPr>
        <w:jc w:val="left"/>
      </w:pPr>
      <w:r>
        <w:rPr>
          <w:rFonts w:hint="eastAsia"/>
        </w:rPr>
        <w:t>A.孔深</w:t>
      </w:r>
    </w:p>
    <w:p>
      <w:pPr>
        <w:jc w:val="left"/>
      </w:pPr>
      <w:r>
        <w:rPr>
          <w:rFonts w:hint="eastAsia"/>
        </w:rPr>
        <w:t>B.孔径</w:t>
      </w:r>
    </w:p>
    <w:p>
      <w:pPr>
        <w:jc w:val="left"/>
      </w:pPr>
      <w:r>
        <w:rPr>
          <w:rFonts w:hint="eastAsia"/>
        </w:rPr>
        <w:t>C.桩身完整性</w:t>
      </w:r>
    </w:p>
    <w:p>
      <w:pPr>
        <w:jc w:val="left"/>
      </w:pPr>
      <w:r>
        <w:rPr>
          <w:rFonts w:hint="eastAsia"/>
        </w:rPr>
        <w:t>D.承载力</w:t>
      </w:r>
    </w:p>
    <w:p>
      <w:pPr>
        <w:jc w:val="left"/>
      </w:pPr>
      <w:r>
        <w:rPr>
          <w:rFonts w:hint="eastAsia"/>
        </w:rPr>
        <w:t>E.沉渣厚度</w:t>
      </w:r>
    </w:p>
    <w:p>
      <w:pPr>
        <w:adjustRightInd w:val="0"/>
        <w:jc w:val="left"/>
      </w:pPr>
      <w:r>
        <w:rPr>
          <w:rFonts w:hint="eastAsia"/>
        </w:rPr>
        <w:t>答案：ABE</w:t>
      </w:r>
    </w:p>
    <w:p>
      <w:pPr>
        <w:adjustRightInd w:val="0"/>
        <w:jc w:val="left"/>
      </w:pPr>
      <w:r>
        <w:rPr>
          <w:rFonts w:hint="eastAsia"/>
        </w:rPr>
        <w:t>解析：CD是成桩后检查的内容，P417</w:t>
      </w:r>
    </w:p>
    <w:p>
      <w:pPr>
        <w:adjustRightInd w:val="0"/>
        <w:jc w:val="left"/>
      </w:pPr>
      <w:r>
        <w:rPr>
          <w:rFonts w:hint="eastAsia"/>
        </w:rPr>
        <w:t>26、下列参数中，属于流水施工参数的有（）.</w:t>
      </w:r>
    </w:p>
    <w:p>
      <w:pPr>
        <w:adjustRightInd w:val="0"/>
        <w:jc w:val="left"/>
      </w:pPr>
      <w:r>
        <w:rPr>
          <w:rFonts w:hint="eastAsia"/>
        </w:rPr>
        <w:t>A.技术参数</w:t>
      </w:r>
    </w:p>
    <w:p>
      <w:pPr>
        <w:adjustRightInd w:val="0"/>
        <w:jc w:val="left"/>
      </w:pPr>
      <w:r>
        <w:rPr>
          <w:rFonts w:hint="eastAsia"/>
        </w:rPr>
        <w:t>B.空间参数</w:t>
      </w:r>
    </w:p>
    <w:p>
      <w:pPr>
        <w:adjustRightInd w:val="0"/>
        <w:jc w:val="left"/>
      </w:pPr>
      <w:r>
        <w:rPr>
          <w:rFonts w:hint="eastAsia"/>
        </w:rPr>
        <w:t>C.工艺参数</w:t>
      </w:r>
    </w:p>
    <w:p>
      <w:pPr>
        <w:adjustRightInd w:val="0"/>
        <w:jc w:val="left"/>
      </w:pPr>
      <w:r>
        <w:rPr>
          <w:rFonts w:hint="eastAsia"/>
        </w:rPr>
        <w:t>D.设计参数</w:t>
      </w:r>
    </w:p>
    <w:p>
      <w:pPr>
        <w:adjustRightInd w:val="0"/>
        <w:jc w:val="left"/>
      </w:pPr>
      <w:r>
        <w:rPr>
          <w:rFonts w:hint="eastAsia"/>
        </w:rPr>
        <w:t>E.时间参数</w:t>
      </w:r>
    </w:p>
    <w:p>
      <w:pPr>
        <w:adjustRightInd w:val="0"/>
        <w:jc w:val="left"/>
      </w:pPr>
      <w:r>
        <w:rPr>
          <w:rFonts w:hint="eastAsia"/>
        </w:rPr>
        <w:t>答案：BCE</w:t>
      </w:r>
    </w:p>
    <w:p>
      <w:pPr>
        <w:adjustRightInd w:val="0"/>
        <w:jc w:val="left"/>
      </w:pPr>
      <w:r>
        <w:rPr>
          <w:rFonts w:hint="eastAsia"/>
        </w:rPr>
        <w:t>解析：流水施工参数为时间参数、空间参数、工艺参数。P197-198</w:t>
      </w:r>
    </w:p>
    <w:p>
      <w:pPr>
        <w:adjustRightInd w:val="0"/>
        <w:jc w:val="left"/>
      </w:pPr>
      <w:r>
        <w:rPr>
          <w:rFonts w:hint="eastAsia"/>
        </w:rPr>
        <w:t>27、下列分部分项工程中，其专项施工方案必须进行专家论证的有（）.</w:t>
      </w:r>
    </w:p>
    <w:p>
      <w:pPr>
        <w:adjustRightInd w:val="0"/>
        <w:jc w:val="left"/>
      </w:pPr>
      <w:r>
        <w:rPr>
          <w:rFonts w:hint="eastAsia"/>
        </w:rPr>
        <w:t>A.架体高度23m的悬挑脚手架</w:t>
      </w:r>
    </w:p>
    <w:p>
      <w:pPr>
        <w:adjustRightInd w:val="0"/>
        <w:jc w:val="left"/>
      </w:pPr>
      <w:r>
        <w:rPr>
          <w:rFonts w:hint="eastAsia"/>
        </w:rPr>
        <w:t>B.开挖深度10m的人工挖孔桩</w:t>
      </w:r>
    </w:p>
    <w:p>
      <w:pPr>
        <w:adjustRightInd w:val="0"/>
        <w:jc w:val="left"/>
      </w:pPr>
      <w:r>
        <w:rPr>
          <w:rFonts w:hint="eastAsia"/>
        </w:rPr>
        <w:t>C.爬升高度80m的爬模</w:t>
      </w:r>
    </w:p>
    <w:p>
      <w:pPr>
        <w:adjustRightInd w:val="0"/>
        <w:jc w:val="left"/>
      </w:pPr>
      <w:r>
        <w:rPr>
          <w:rFonts w:hint="eastAsia"/>
        </w:rPr>
        <w:t>D.埋深10m的地下暗挖</w:t>
      </w:r>
    </w:p>
    <w:p>
      <w:pPr>
        <w:adjustRightInd w:val="0"/>
        <w:jc w:val="left"/>
      </w:pPr>
      <w:r>
        <w:rPr>
          <w:rFonts w:hint="eastAsia"/>
        </w:rPr>
        <w:t>E.开挖深度5m的无支护土方开挖工程</w:t>
      </w:r>
    </w:p>
    <w:p>
      <w:pPr>
        <w:adjustRightInd w:val="0"/>
        <w:jc w:val="left"/>
      </w:pPr>
      <w:r>
        <w:rPr>
          <w:rFonts w:hint="eastAsia"/>
        </w:rPr>
        <w:t xml:space="preserve">答案：ACDE </w:t>
      </w:r>
    </w:p>
    <w:p>
      <w:pPr>
        <w:adjustRightInd w:val="0"/>
        <w:jc w:val="left"/>
      </w:pPr>
      <w:r>
        <w:rPr>
          <w:rFonts w:hint="eastAsia"/>
        </w:rPr>
        <w:t>解析：A为20米以上，B为16米以上，P392</w:t>
      </w:r>
    </w:p>
    <w:p>
      <w:pPr>
        <w:adjustRightInd w:val="0"/>
        <w:jc w:val="left"/>
      </w:pPr>
      <w:r>
        <w:rPr>
          <w:rFonts w:hint="eastAsia"/>
        </w:rPr>
        <w:t>28、下列施工技术中，属于绿色施工技术的有（）。</w:t>
      </w:r>
    </w:p>
    <w:p>
      <w:pPr>
        <w:adjustRightInd w:val="0"/>
        <w:jc w:val="left"/>
      </w:pPr>
      <w:r>
        <w:rPr>
          <w:rFonts w:hint="eastAsia"/>
        </w:rPr>
        <w:t>A.自密实混凝土应用</w:t>
      </w:r>
    </w:p>
    <w:p>
      <w:pPr>
        <w:adjustRightInd w:val="0"/>
        <w:jc w:val="left"/>
      </w:pPr>
      <w:r>
        <w:rPr>
          <w:rFonts w:hint="eastAsia"/>
        </w:rPr>
        <w:t>B.实心黏土砖应用</w:t>
      </w:r>
    </w:p>
    <w:p>
      <w:pPr>
        <w:adjustRightInd w:val="0"/>
        <w:jc w:val="left"/>
      </w:pPr>
      <w:r>
        <w:rPr>
          <w:rFonts w:hint="eastAsia"/>
        </w:rPr>
        <w:t>C.现场拌和混凝土</w:t>
      </w:r>
    </w:p>
    <w:p>
      <w:pPr>
        <w:adjustRightInd w:val="0"/>
        <w:jc w:val="left"/>
      </w:pPr>
      <w:r>
        <w:rPr>
          <w:rFonts w:hint="eastAsia"/>
        </w:rPr>
        <w:t>D.建筑固体废弃物再利用</w:t>
      </w:r>
    </w:p>
    <w:p>
      <w:pPr>
        <w:adjustRightInd w:val="0"/>
        <w:jc w:val="left"/>
      </w:pPr>
      <w:r>
        <w:rPr>
          <w:rFonts w:hint="eastAsia"/>
        </w:rPr>
        <w:t>E.废水处理再利用</w:t>
      </w:r>
    </w:p>
    <w:p>
      <w:pPr>
        <w:adjustRightInd w:val="0"/>
        <w:jc w:val="left"/>
      </w:pPr>
      <w:r>
        <w:rPr>
          <w:rFonts w:hint="eastAsia"/>
        </w:rPr>
        <w:t>答案：AD</w:t>
      </w:r>
    </w:p>
    <w:p>
      <w:pPr>
        <w:adjustRightInd w:val="0"/>
        <w:jc w:val="left"/>
      </w:pPr>
      <w:r>
        <w:rPr>
          <w:rFonts w:hint="eastAsia"/>
        </w:rPr>
        <w:t>解析：新型模板及脚手架技术的研究与应用。P295</w:t>
      </w:r>
    </w:p>
    <w:p>
      <w:pPr>
        <w:adjustRightInd w:val="0"/>
        <w:jc w:val="left"/>
        <w:rPr>
          <w:rFonts w:hint="eastAsia"/>
        </w:rPr>
      </w:pPr>
      <w:r>
        <w:rPr>
          <w:rFonts w:hint="eastAsia"/>
        </w:rPr>
        <w:t>绿色施工技术大力发展现场监测技术、低噪声的施工技术、现场环境参数检测技术、自密实混凝土施工技术、清水混凝土施工技术、建筑固体废弃物再生产品在墙体材料中的应用技术、</w:t>
      </w:r>
    </w:p>
    <w:p>
      <w:pPr>
        <w:adjustRightInd w:val="0"/>
        <w:jc w:val="left"/>
      </w:pPr>
      <w:r>
        <w:rPr>
          <w:rFonts w:hint="eastAsia"/>
        </w:rPr>
        <w:t>29、建筑工程室内装饰装修需要增加的楼面荷载超过设计标准或者规范规定限值时，应当由（）提出设计方案。</w:t>
      </w:r>
    </w:p>
    <w:p>
      <w:pPr>
        <w:adjustRightInd w:val="0"/>
        <w:jc w:val="left"/>
      </w:pPr>
      <w:r>
        <w:rPr>
          <w:rFonts w:hint="eastAsia"/>
        </w:rPr>
        <w:t>A.原设计单位</w:t>
      </w:r>
    </w:p>
    <w:p>
      <w:pPr>
        <w:adjustRightInd w:val="0"/>
        <w:jc w:val="left"/>
      </w:pPr>
      <w:r>
        <w:rPr>
          <w:rFonts w:hint="eastAsia"/>
        </w:rPr>
        <w:t>B.城市规划行政主管部门</w:t>
      </w:r>
    </w:p>
    <w:p>
      <w:pPr>
        <w:adjustRightInd w:val="0"/>
        <w:jc w:val="left"/>
      </w:pPr>
      <w:r>
        <w:rPr>
          <w:rFonts w:hint="eastAsia"/>
        </w:rPr>
        <w:t>C.建设行政主管部门</w:t>
      </w:r>
    </w:p>
    <w:p>
      <w:pPr>
        <w:adjustRightInd w:val="0"/>
        <w:jc w:val="left"/>
      </w:pPr>
      <w:r>
        <w:rPr>
          <w:rFonts w:hint="eastAsia"/>
        </w:rPr>
        <w:t>D.房屋的物业管理单位</w:t>
      </w:r>
    </w:p>
    <w:p>
      <w:pPr>
        <w:adjustRightInd w:val="0"/>
        <w:jc w:val="left"/>
      </w:pPr>
      <w:r>
        <w:rPr>
          <w:rFonts w:hint="eastAsia"/>
        </w:rPr>
        <w:t>E.具有相应资质等级的设计单位</w:t>
      </w:r>
    </w:p>
    <w:p>
      <w:pPr>
        <w:adjustRightInd w:val="0"/>
        <w:jc w:val="left"/>
      </w:pPr>
      <w:r>
        <w:rPr>
          <w:rFonts w:hint="eastAsia"/>
        </w:rPr>
        <w:t>答案：AE</w:t>
      </w:r>
    </w:p>
    <w:p>
      <w:pPr>
        <w:adjustRightInd w:val="0"/>
        <w:jc w:val="left"/>
      </w:pPr>
      <w:r>
        <w:rPr>
          <w:rFonts w:hint="eastAsia"/>
        </w:rPr>
        <w:t>解析：室内装修禁止行为，P379</w:t>
      </w:r>
    </w:p>
    <w:p>
      <w:pPr>
        <w:adjustRightInd w:val="0"/>
        <w:jc w:val="left"/>
      </w:pPr>
      <w:r>
        <w:rPr>
          <w:rFonts w:hint="eastAsia"/>
        </w:rPr>
        <w:t>30、施工总承包单位可以依法将承包范围内的（）工程分包给具有相应专业资质的企业。</w:t>
      </w:r>
    </w:p>
    <w:p>
      <w:pPr>
        <w:adjustRightInd w:val="0"/>
        <w:jc w:val="left"/>
      </w:pPr>
      <w:r>
        <w:rPr>
          <w:rFonts w:hint="eastAsia"/>
        </w:rPr>
        <w:t>A.地下室混凝土结构</w:t>
      </w:r>
    </w:p>
    <w:p>
      <w:pPr>
        <w:adjustRightInd w:val="0"/>
        <w:jc w:val="left"/>
      </w:pPr>
      <w:r>
        <w:rPr>
          <w:rFonts w:hint="eastAsia"/>
        </w:rPr>
        <w:t>B.填充墙砌筑作业</w:t>
      </w:r>
    </w:p>
    <w:p>
      <w:pPr>
        <w:adjustRightInd w:val="0"/>
        <w:jc w:val="left"/>
      </w:pPr>
      <w:r>
        <w:rPr>
          <w:rFonts w:hint="eastAsia"/>
        </w:rPr>
        <w:t>C.混凝土框架结构</w:t>
      </w:r>
    </w:p>
    <w:p>
      <w:pPr>
        <w:adjustRightInd w:val="0"/>
        <w:jc w:val="left"/>
      </w:pPr>
      <w:r>
        <w:rPr>
          <w:rFonts w:hint="eastAsia"/>
        </w:rPr>
        <w:t>D.机电设备安装</w:t>
      </w:r>
    </w:p>
    <w:p>
      <w:pPr>
        <w:adjustRightInd w:val="0"/>
        <w:jc w:val="left"/>
      </w:pPr>
      <w:r>
        <w:rPr>
          <w:rFonts w:hint="eastAsia"/>
        </w:rPr>
        <w:t>E.玻璃幕墙</w:t>
      </w:r>
    </w:p>
    <w:p>
      <w:pPr>
        <w:jc w:val="left"/>
      </w:pPr>
      <w:r>
        <w:rPr>
          <w:rFonts w:hint="eastAsia"/>
        </w:rPr>
        <w:t>答案：ADE</w:t>
      </w:r>
    </w:p>
    <w:p>
      <w:pPr>
        <w:jc w:val="left"/>
      </w:pPr>
      <w:r>
        <w:rPr>
          <w:rFonts w:hint="eastAsia"/>
        </w:rPr>
        <w:t>解析：违法分包行为，B为劳务分包，P395</w:t>
      </w:r>
    </w:p>
    <w:p>
      <w:pPr>
        <w:jc w:val="left"/>
      </w:pPr>
    </w:p>
    <w:p>
      <w:pPr>
        <w:jc w:val="left"/>
      </w:pPr>
      <w:r>
        <w:rPr>
          <w:rFonts w:hint="eastAsia"/>
        </w:rPr>
        <w:t>三、</w:t>
      </w:r>
      <w:r>
        <w:t>案例分析题</w:t>
      </w:r>
    </w:p>
    <w:p>
      <w:pPr>
        <w:jc w:val="left"/>
      </w:pPr>
      <w:r>
        <w:rPr>
          <w:rFonts w:hint="eastAsia"/>
        </w:rPr>
        <w:t>（一</w:t>
      </w:r>
      <w:r>
        <w:t>）</w:t>
      </w:r>
    </w:p>
    <w:p>
      <w:pPr>
        <w:jc w:val="left"/>
        <w:rPr>
          <w:b/>
        </w:rPr>
      </w:pPr>
      <w:r>
        <w:rPr>
          <w:rFonts w:hint="eastAsia"/>
          <w:b/>
        </w:rPr>
        <w:t>背景</w:t>
      </w:r>
      <w:r>
        <w:rPr>
          <w:b/>
        </w:rPr>
        <w:t>材料：</w:t>
      </w:r>
    </w:p>
    <w:p>
      <w:pPr>
        <w:jc w:val="left"/>
      </w:pPr>
      <w:r>
        <w:rPr>
          <w:rFonts w:hint="eastAsia"/>
        </w:rPr>
        <w:t>某</w:t>
      </w:r>
      <w:r>
        <w:t>办公楼工程。地下二层，地上十层，总建筑面积</w:t>
      </w:r>
      <w:r>
        <w:rPr>
          <w:rFonts w:hint="eastAsia"/>
        </w:rPr>
        <w:t>27000</w:t>
      </w:r>
      <w:r>
        <w:t>m</w:t>
      </w:r>
      <w:r>
        <w:rPr>
          <w:i/>
        </w:rPr>
        <w:t>3</w:t>
      </w:r>
      <w:r>
        <w:rPr>
          <w:rFonts w:hint="eastAsia"/>
        </w:rPr>
        <w:t>，</w:t>
      </w:r>
      <w:r>
        <w:t>现浇钢筋混凝土框架结构。</w:t>
      </w:r>
      <w:r>
        <w:rPr>
          <w:rFonts w:hint="eastAsia"/>
        </w:rPr>
        <w:t>建设</w:t>
      </w:r>
      <w:r>
        <w:t>单位与施工总承包单位签订了施工总承包合同。双方</w:t>
      </w:r>
      <w:r>
        <w:rPr>
          <w:rFonts w:hint="eastAsia"/>
        </w:rPr>
        <w:t>约定</w:t>
      </w:r>
      <w:r>
        <w:t>工期为</w:t>
      </w:r>
      <w:r>
        <w:rPr>
          <w:rFonts w:hint="eastAsia"/>
        </w:rPr>
        <w:t>20个</w:t>
      </w:r>
      <w:r>
        <w:t>月，建设单位供应部分主要材料。</w:t>
      </w:r>
    </w:p>
    <w:p>
      <w:pPr>
        <w:jc w:val="left"/>
      </w:pPr>
      <w:r>
        <w:rPr>
          <w:rFonts w:hint="eastAsia"/>
        </w:rPr>
        <w:t>在</w:t>
      </w:r>
      <w:r>
        <w:t>合同履行过程中，发生了下列事件：</w:t>
      </w:r>
    </w:p>
    <w:p>
      <w:pPr>
        <w:jc w:val="left"/>
      </w:pPr>
      <w:r>
        <w:rPr>
          <w:rFonts w:hint="eastAsia"/>
        </w:rPr>
        <w:t>事件</w:t>
      </w:r>
      <w:r>
        <w:t>一：施工总承包单位按规定向项目监理工程师提交了施工总进度计划网络图（</w:t>
      </w:r>
      <w:r>
        <w:rPr>
          <w:rFonts w:hint="eastAsia"/>
        </w:rPr>
        <w:t>如</w:t>
      </w:r>
      <w:r>
        <w:t>图所示）</w:t>
      </w:r>
      <w:r>
        <w:rPr>
          <w:rFonts w:hint="eastAsia"/>
        </w:rPr>
        <w:t>，</w:t>
      </w:r>
      <w:r>
        <w:t>该计划通过了监理工程师的审查和确认。</w:t>
      </w:r>
    </w:p>
    <w:p>
      <w:pPr>
        <w:jc w:val="left"/>
      </w:pPr>
      <w:r>
        <w:rPr>
          <w:rFonts w:ascii="Calibri" w:hAnsi="Calibri" w:eastAsia="宋体" w:cs="Times New Roman"/>
          <w:kern w:val="2"/>
          <w:sz w:val="21"/>
          <w:szCs w:val="22"/>
          <w:lang w:val="en-US" w:eastAsia="zh-CN" w:bidi="ar-SA"/>
        </w:rPr>
        <w:pict>
          <v:shape id="图片 1" o:spid="_x0000_s1033" type="#_x0000_t75" style="height:153.75pt;width:349.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left"/>
      </w:pPr>
      <w:r>
        <w:tab/>
      </w:r>
      <w:r>
        <w:rPr>
          <w:rFonts w:hint="eastAsia"/>
        </w:rPr>
        <w:t>施工</w:t>
      </w:r>
      <w:r>
        <w:t>总精度计划网络图（</w:t>
      </w:r>
      <w:r>
        <w:rPr>
          <w:rFonts w:hint="eastAsia"/>
        </w:rPr>
        <w:t>时间</w:t>
      </w:r>
      <w:r>
        <w:t>单位：月）</w:t>
      </w:r>
    </w:p>
    <w:p>
      <w:pPr>
        <w:jc w:val="left"/>
      </w:pPr>
      <w:r>
        <w:rPr>
          <w:rFonts w:hint="eastAsia"/>
        </w:rPr>
        <w:t>事件</w:t>
      </w:r>
      <w:r>
        <w:t>二：工作B（</w:t>
      </w:r>
      <w:r>
        <w:rPr>
          <w:rFonts w:hint="eastAsia"/>
        </w:rPr>
        <w:t>特种</w:t>
      </w:r>
      <w:r>
        <w:t>混凝土工程）</w:t>
      </w:r>
      <w:r>
        <w:rPr>
          <w:rFonts w:hint="eastAsia"/>
        </w:rPr>
        <w:t>进行1个</w:t>
      </w:r>
      <w:r>
        <w:t>月后，因建设单位原因修改设计导致停工</w:t>
      </w:r>
      <w:r>
        <w:rPr>
          <w:rFonts w:hint="eastAsia"/>
        </w:rPr>
        <w:t>2个</w:t>
      </w:r>
      <w:r>
        <w:t>月。设计</w:t>
      </w:r>
      <w:r>
        <w:rPr>
          <w:rFonts w:hint="eastAsia"/>
        </w:rPr>
        <w:t>变更</w:t>
      </w:r>
      <w:r>
        <w:t>后，施工总承包单位及时</w:t>
      </w:r>
      <w:r>
        <w:rPr>
          <w:rFonts w:hint="eastAsia"/>
        </w:rPr>
        <w:t>想</w:t>
      </w:r>
      <w:r>
        <w:t>监理工程师提出了费用索赔</w:t>
      </w:r>
      <w:r>
        <w:rPr>
          <w:rFonts w:hint="eastAsia"/>
        </w:rPr>
        <w:t>申请（如</w:t>
      </w:r>
      <w:r>
        <w:t>表所示）</w:t>
      </w:r>
      <w:r>
        <w:rPr>
          <w:rFonts w:hint="eastAsia"/>
        </w:rPr>
        <w:t>，</w:t>
      </w:r>
      <w:r>
        <w:t>索赔内容和数量</w:t>
      </w:r>
      <w:r>
        <w:rPr>
          <w:rFonts w:hint="eastAsia"/>
        </w:rPr>
        <w:t>经</w:t>
      </w:r>
      <w:r>
        <w:t>监理工程师审查符合实际情况。</w:t>
      </w:r>
    </w:p>
    <w:p>
      <w:pPr>
        <w:jc w:val="left"/>
      </w:pPr>
      <w:r>
        <w:tab/>
      </w:r>
      <w:r>
        <w:tab/>
      </w:r>
      <w:r>
        <w:tab/>
      </w:r>
      <w:r>
        <w:tab/>
      </w:r>
      <w:r>
        <w:tab/>
      </w:r>
      <w:r>
        <w:rPr>
          <w:rFonts w:hint="eastAsia"/>
        </w:rPr>
        <w:t>费用</w:t>
      </w:r>
      <w:r>
        <w:t>索赔申请一览表</w:t>
      </w:r>
    </w:p>
    <w:p>
      <w:pPr>
        <w:jc w:val="left"/>
      </w:pPr>
      <w:r>
        <w:rPr>
          <w:rFonts w:ascii="Calibri" w:hAnsi="Calibri" w:eastAsia="宋体" w:cs="Times New Roman"/>
          <w:kern w:val="2"/>
          <w:sz w:val="21"/>
          <w:szCs w:val="22"/>
          <w:lang w:val="en-US" w:eastAsia="zh-CN" w:bidi="ar-SA"/>
        </w:rPr>
        <w:pict>
          <v:shape id="_x0000_i1031" o:spid="_x0000_s1034" type="#_x0000_t75" style="height:104.25pt;width:415.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jc w:val="left"/>
      </w:pPr>
      <w:r>
        <w:rPr>
          <w:rFonts w:hint="eastAsia"/>
        </w:rPr>
        <w:t>事件</w:t>
      </w:r>
      <w:r>
        <w:t>三：在施工过程中，由于建设单位供应的主材未能按时交付给施工总承包单位，致使</w:t>
      </w:r>
      <w:r>
        <w:rPr>
          <w:rFonts w:hint="eastAsia"/>
        </w:rPr>
        <w:t>工作</w:t>
      </w:r>
      <w:r>
        <w:t>K的实际进度在第</w:t>
      </w:r>
      <w:r>
        <w:rPr>
          <w:rFonts w:hint="eastAsia"/>
        </w:rPr>
        <w:t>11月</w:t>
      </w:r>
      <w:r>
        <w:t>底时拖后三个月：部分施工机械由于</w:t>
      </w:r>
      <w:r>
        <w:rPr>
          <w:rFonts w:hint="eastAsia"/>
        </w:rPr>
        <w:t>施工</w:t>
      </w:r>
      <w:r>
        <w:t>总承包单位原因未能按时进场，致使工作H的实际进度在第</w:t>
      </w:r>
      <w:r>
        <w:rPr>
          <w:rFonts w:hint="eastAsia"/>
        </w:rPr>
        <w:t>11月</w:t>
      </w:r>
      <w:r>
        <w:t>底时拖后一个月；在工作F进行过程中，由于施工工艺不符合施工规范要求导致发生质量问题，被监理工程</w:t>
      </w:r>
      <w:r>
        <w:rPr>
          <w:rFonts w:hint="eastAsia"/>
        </w:rPr>
        <w:t>师</w:t>
      </w:r>
      <w:r>
        <w:t>责令整改，致使工作F的实际进度在第</w:t>
      </w:r>
      <w:r>
        <w:rPr>
          <w:rFonts w:hint="eastAsia"/>
        </w:rPr>
        <w:t>11月</w:t>
      </w:r>
      <w:r>
        <w:t>底时拖后一个月。施工</w:t>
      </w:r>
      <w:r>
        <w:rPr>
          <w:rFonts w:hint="eastAsia"/>
        </w:rPr>
        <w:t>总承包</w:t>
      </w:r>
      <w:r>
        <w:t>单位</w:t>
      </w:r>
      <w:r>
        <w:rPr>
          <w:rFonts w:hint="eastAsia"/>
        </w:rPr>
        <w:t>就</w:t>
      </w:r>
      <w:r>
        <w:t>工作K、H、F工期拖后分别提出了工期索赔。</w:t>
      </w:r>
    </w:p>
    <w:p>
      <w:pPr>
        <w:jc w:val="left"/>
      </w:pPr>
      <w:r>
        <w:rPr>
          <w:rFonts w:hint="eastAsia"/>
        </w:rPr>
        <w:t>事件四</w:t>
      </w:r>
      <w:r>
        <w:t>：施工总承包单位根据材料清单采购了一批装修材料，经计算分析，各种材料价款占该批材料价款及累计百分比如下图所示。</w:t>
      </w:r>
    </w:p>
    <w:p>
      <w:pPr>
        <w:jc w:val="left"/>
      </w:pPr>
      <w:r>
        <w:rPr>
          <w:rFonts w:hint="eastAsia"/>
        </w:rPr>
        <w:t>各种</w:t>
      </w:r>
      <w:r>
        <w:t>装饰装修材料占该批材料价款的累计百分比一览表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3613"/>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top"/>
          </w:tcPr>
          <w:p>
            <w:pPr>
              <w:jc w:val="left"/>
            </w:pPr>
            <w:r>
              <w:rPr>
                <w:rFonts w:hint="eastAsia"/>
              </w:rPr>
              <w:t>序号</w:t>
            </w:r>
          </w:p>
        </w:tc>
        <w:tc>
          <w:tcPr>
            <w:tcW w:w="3613" w:type="dxa"/>
            <w:vAlign w:val="top"/>
          </w:tcPr>
          <w:p>
            <w:pPr>
              <w:jc w:val="left"/>
            </w:pPr>
            <w:r>
              <w:rPr>
                <w:rFonts w:hint="eastAsia"/>
              </w:rPr>
              <w:t>材料</w:t>
            </w:r>
            <w:r>
              <w:t>名称</w:t>
            </w:r>
          </w:p>
        </w:tc>
        <w:tc>
          <w:tcPr>
            <w:tcW w:w="2117" w:type="dxa"/>
            <w:vAlign w:val="top"/>
          </w:tcPr>
          <w:p>
            <w:pPr>
              <w:jc w:val="left"/>
            </w:pPr>
            <w:r>
              <w:rPr>
                <w:rFonts w:hint="eastAsia"/>
              </w:rPr>
              <w:t>所占比例</w:t>
            </w:r>
            <w:r>
              <w:t>（</w:t>
            </w:r>
            <w:r>
              <w:rPr>
                <w:rFonts w:hint="eastAsia"/>
              </w:rPr>
              <w:t>%</w:t>
            </w:r>
            <w:r>
              <w:t>）</w:t>
            </w:r>
          </w:p>
        </w:tc>
        <w:tc>
          <w:tcPr>
            <w:tcW w:w="2117" w:type="dxa"/>
            <w:vAlign w:val="top"/>
          </w:tcPr>
          <w:p>
            <w:pPr>
              <w:jc w:val="left"/>
            </w:pPr>
            <w:r>
              <w:rPr>
                <w:rFonts w:hint="eastAsia"/>
              </w:rPr>
              <w:t>累计</w:t>
            </w:r>
            <w:r>
              <w:t>百分比（</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top"/>
          </w:tcPr>
          <w:p>
            <w:pPr>
              <w:jc w:val="left"/>
            </w:pPr>
            <w:r>
              <w:rPr>
                <w:rFonts w:hint="eastAsia"/>
              </w:rPr>
              <w:t>1</w:t>
            </w:r>
          </w:p>
        </w:tc>
        <w:tc>
          <w:tcPr>
            <w:tcW w:w="3613" w:type="dxa"/>
            <w:vAlign w:val="top"/>
          </w:tcPr>
          <w:p>
            <w:pPr>
              <w:jc w:val="left"/>
            </w:pPr>
            <w:r>
              <w:rPr>
                <w:rFonts w:hint="eastAsia"/>
              </w:rPr>
              <w:t>实木门扇</w:t>
            </w:r>
            <w:r>
              <w:t>（</w:t>
            </w:r>
            <w:r>
              <w:rPr>
                <w:rFonts w:hint="eastAsia"/>
              </w:rPr>
              <w:t>含门套</w:t>
            </w:r>
            <w:r>
              <w:t>）</w:t>
            </w:r>
          </w:p>
        </w:tc>
        <w:tc>
          <w:tcPr>
            <w:tcW w:w="2117" w:type="dxa"/>
            <w:vAlign w:val="top"/>
          </w:tcPr>
          <w:p>
            <w:pPr>
              <w:jc w:val="left"/>
            </w:pPr>
            <w:r>
              <w:rPr>
                <w:rFonts w:hint="eastAsia"/>
              </w:rPr>
              <w:t>30.10</w:t>
            </w:r>
          </w:p>
        </w:tc>
        <w:tc>
          <w:tcPr>
            <w:tcW w:w="2117" w:type="dxa"/>
            <w:vAlign w:val="top"/>
          </w:tcPr>
          <w:p>
            <w:pPr>
              <w:jc w:val="left"/>
            </w:pPr>
            <w:r>
              <w:rPr>
                <w:rFonts w:hint="eastAsia"/>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top"/>
          </w:tcPr>
          <w:p>
            <w:pPr>
              <w:jc w:val="left"/>
            </w:pPr>
            <w:r>
              <w:rPr>
                <w:rFonts w:hint="eastAsia"/>
              </w:rPr>
              <w:t>2</w:t>
            </w:r>
          </w:p>
        </w:tc>
        <w:tc>
          <w:tcPr>
            <w:tcW w:w="3613" w:type="dxa"/>
            <w:vAlign w:val="top"/>
          </w:tcPr>
          <w:p>
            <w:pPr>
              <w:jc w:val="left"/>
            </w:pPr>
            <w:r>
              <w:rPr>
                <w:rFonts w:hint="eastAsia"/>
              </w:rPr>
              <w:t>铝合金窗</w:t>
            </w:r>
          </w:p>
        </w:tc>
        <w:tc>
          <w:tcPr>
            <w:tcW w:w="2117" w:type="dxa"/>
            <w:vAlign w:val="top"/>
          </w:tcPr>
          <w:p>
            <w:pPr>
              <w:jc w:val="left"/>
            </w:pPr>
            <w:r>
              <w:rPr>
                <w:rFonts w:hint="eastAsia"/>
              </w:rPr>
              <w:t>17.91</w:t>
            </w:r>
          </w:p>
        </w:tc>
        <w:tc>
          <w:tcPr>
            <w:tcW w:w="2117" w:type="dxa"/>
            <w:vAlign w:val="top"/>
          </w:tcPr>
          <w:p>
            <w:pPr>
              <w:jc w:val="left"/>
            </w:pPr>
            <w:r>
              <w:rPr>
                <w:rFonts w:hint="eastAsia"/>
              </w:rPr>
              <w:t>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top"/>
          </w:tcPr>
          <w:p>
            <w:pPr>
              <w:jc w:val="left"/>
            </w:pPr>
            <w:r>
              <w:rPr>
                <w:rFonts w:hint="eastAsia"/>
              </w:rPr>
              <w:t>3</w:t>
            </w:r>
          </w:p>
        </w:tc>
        <w:tc>
          <w:tcPr>
            <w:tcW w:w="3613" w:type="dxa"/>
            <w:vAlign w:val="top"/>
          </w:tcPr>
          <w:p>
            <w:pPr>
              <w:jc w:val="left"/>
            </w:pPr>
            <w:r>
              <w:rPr>
                <w:rFonts w:hint="eastAsia"/>
              </w:rPr>
              <w:t>细木工板</w:t>
            </w:r>
          </w:p>
        </w:tc>
        <w:tc>
          <w:tcPr>
            <w:tcW w:w="2117" w:type="dxa"/>
            <w:vAlign w:val="top"/>
          </w:tcPr>
          <w:p>
            <w:pPr>
              <w:jc w:val="left"/>
            </w:pPr>
            <w:r>
              <w:rPr>
                <w:rFonts w:hint="eastAsia"/>
              </w:rPr>
              <w:t>15.31</w:t>
            </w:r>
          </w:p>
        </w:tc>
        <w:tc>
          <w:tcPr>
            <w:tcW w:w="2117" w:type="dxa"/>
            <w:vAlign w:val="top"/>
          </w:tcPr>
          <w:p>
            <w:pPr>
              <w:jc w:val="left"/>
            </w:pPr>
            <w:r>
              <w:rPr>
                <w:rFonts w:hint="eastAsia"/>
              </w:rPr>
              <w:t>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top"/>
          </w:tcPr>
          <w:p>
            <w:pPr>
              <w:jc w:val="left"/>
            </w:pPr>
            <w:r>
              <w:rPr>
                <w:rFonts w:hint="eastAsia"/>
              </w:rPr>
              <w:t>4</w:t>
            </w:r>
          </w:p>
        </w:tc>
        <w:tc>
          <w:tcPr>
            <w:tcW w:w="3613" w:type="dxa"/>
            <w:vAlign w:val="top"/>
          </w:tcPr>
          <w:p>
            <w:pPr>
              <w:jc w:val="left"/>
            </w:pPr>
            <w:r>
              <w:rPr>
                <w:rFonts w:hint="eastAsia"/>
              </w:rPr>
              <w:t>瓷砖</w:t>
            </w:r>
          </w:p>
        </w:tc>
        <w:tc>
          <w:tcPr>
            <w:tcW w:w="2117" w:type="dxa"/>
            <w:vAlign w:val="top"/>
          </w:tcPr>
          <w:p>
            <w:pPr>
              <w:jc w:val="left"/>
            </w:pPr>
            <w:r>
              <w:rPr>
                <w:rFonts w:hint="eastAsia"/>
              </w:rPr>
              <w:t>11.60</w:t>
            </w:r>
          </w:p>
        </w:tc>
        <w:tc>
          <w:tcPr>
            <w:tcW w:w="2117" w:type="dxa"/>
            <w:vAlign w:val="top"/>
          </w:tcPr>
          <w:p>
            <w:pPr>
              <w:jc w:val="left"/>
            </w:pPr>
            <w:r>
              <w:rPr>
                <w:rFonts w:hint="eastAsia"/>
              </w:rPr>
              <w:t>74.92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top"/>
          </w:tcPr>
          <w:p>
            <w:pPr>
              <w:jc w:val="left"/>
            </w:pPr>
            <w:r>
              <w:rPr>
                <w:rFonts w:hint="eastAsia"/>
              </w:rPr>
              <w:t>5</w:t>
            </w:r>
          </w:p>
        </w:tc>
        <w:tc>
          <w:tcPr>
            <w:tcW w:w="3613" w:type="dxa"/>
            <w:vAlign w:val="top"/>
          </w:tcPr>
          <w:p>
            <w:pPr>
              <w:jc w:val="left"/>
            </w:pPr>
            <w:r>
              <w:rPr>
                <w:rFonts w:hint="eastAsia"/>
              </w:rPr>
              <w:t>实木地板</w:t>
            </w:r>
          </w:p>
        </w:tc>
        <w:tc>
          <w:tcPr>
            <w:tcW w:w="2117" w:type="dxa"/>
            <w:vAlign w:val="top"/>
          </w:tcPr>
          <w:p>
            <w:pPr>
              <w:jc w:val="left"/>
            </w:pPr>
            <w:r>
              <w:rPr>
                <w:rFonts w:hint="eastAsia"/>
              </w:rPr>
              <w:t>10.57</w:t>
            </w:r>
          </w:p>
        </w:tc>
        <w:tc>
          <w:tcPr>
            <w:tcW w:w="2117" w:type="dxa"/>
            <w:vAlign w:val="top"/>
          </w:tcPr>
          <w:p>
            <w:pPr>
              <w:jc w:val="left"/>
            </w:pPr>
            <w:r>
              <w:rPr>
                <w:rFonts w:hint="eastAsia"/>
              </w:rPr>
              <w:t>85.49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vAlign w:val="top"/>
          </w:tcPr>
          <w:p>
            <w:pPr>
              <w:jc w:val="left"/>
            </w:pPr>
            <w:r>
              <w:rPr>
                <w:rFonts w:hint="eastAsia"/>
              </w:rPr>
              <w:t>6</w:t>
            </w:r>
          </w:p>
        </w:tc>
        <w:tc>
          <w:tcPr>
            <w:tcW w:w="3613" w:type="dxa"/>
            <w:vAlign w:val="top"/>
          </w:tcPr>
          <w:p>
            <w:pPr>
              <w:jc w:val="left"/>
            </w:pPr>
            <w:r>
              <w:rPr>
                <w:rFonts w:hint="eastAsia"/>
              </w:rPr>
              <w:t>白水泥</w:t>
            </w:r>
          </w:p>
        </w:tc>
        <w:tc>
          <w:tcPr>
            <w:tcW w:w="2117" w:type="dxa"/>
            <w:vAlign w:val="top"/>
          </w:tcPr>
          <w:p>
            <w:pPr>
              <w:jc w:val="left"/>
            </w:pPr>
            <w:r>
              <w:rPr>
                <w:rFonts w:hint="eastAsia"/>
              </w:rPr>
              <w:t>9.50</w:t>
            </w:r>
          </w:p>
        </w:tc>
        <w:tc>
          <w:tcPr>
            <w:tcW w:w="2117" w:type="dxa"/>
            <w:vAlign w:val="top"/>
          </w:tcPr>
          <w:p>
            <w:pPr>
              <w:jc w:val="left"/>
            </w:pPr>
            <w:r>
              <w:rPr>
                <w:rFonts w:hint="eastAsia"/>
              </w:rPr>
              <w:t>94.99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5" w:type="dxa"/>
            <w:vAlign w:val="top"/>
          </w:tcPr>
          <w:p>
            <w:pPr>
              <w:jc w:val="left"/>
            </w:pPr>
            <w:r>
              <w:rPr>
                <w:rFonts w:hint="eastAsia"/>
              </w:rPr>
              <w:t>7</w:t>
            </w:r>
          </w:p>
        </w:tc>
        <w:tc>
          <w:tcPr>
            <w:tcW w:w="3613" w:type="dxa"/>
            <w:vAlign w:val="top"/>
          </w:tcPr>
          <w:p>
            <w:pPr>
              <w:jc w:val="left"/>
            </w:pPr>
            <w:r>
              <w:rPr>
                <w:rFonts w:hint="eastAsia"/>
              </w:rPr>
              <w:t>其他</w:t>
            </w:r>
          </w:p>
        </w:tc>
        <w:tc>
          <w:tcPr>
            <w:tcW w:w="2117" w:type="dxa"/>
            <w:vAlign w:val="top"/>
          </w:tcPr>
          <w:p>
            <w:pPr>
              <w:jc w:val="left"/>
            </w:pPr>
            <w:r>
              <w:rPr>
                <w:rFonts w:hint="eastAsia"/>
              </w:rPr>
              <w:t>5.01</w:t>
            </w:r>
          </w:p>
        </w:tc>
        <w:tc>
          <w:tcPr>
            <w:tcW w:w="2117" w:type="dxa"/>
            <w:vAlign w:val="top"/>
          </w:tcPr>
          <w:p>
            <w:pPr>
              <w:jc w:val="left"/>
            </w:pPr>
            <w:r>
              <w:rPr>
                <w:rFonts w:hint="eastAsia"/>
              </w:rPr>
              <w:t>100.00</w:t>
            </w:r>
          </w:p>
        </w:tc>
      </w:tr>
    </w:tbl>
    <w:p>
      <w:pPr>
        <w:jc w:val="left"/>
      </w:pPr>
    </w:p>
    <w:p>
      <w:pPr>
        <w:jc w:val="left"/>
        <w:rPr>
          <w:b/>
        </w:rPr>
      </w:pPr>
      <w:r>
        <w:rPr>
          <w:rFonts w:hint="eastAsia"/>
          <w:b/>
        </w:rPr>
        <w:t>问题</w:t>
      </w:r>
    </w:p>
    <w:p>
      <w:pPr>
        <w:numPr>
          <w:ilvl w:val="0"/>
          <w:numId w:val="1"/>
        </w:numPr>
        <w:jc w:val="left"/>
      </w:pPr>
      <w:r>
        <w:rPr>
          <w:rFonts w:hint="eastAsia"/>
        </w:rPr>
        <w:t>事件</w:t>
      </w:r>
      <w:r>
        <w:t>一</w:t>
      </w:r>
      <w:r>
        <w:rPr>
          <w:rFonts w:hint="eastAsia"/>
        </w:rPr>
        <w:t>中</w:t>
      </w:r>
      <w:r>
        <w:t>，施工总承包单位应</w:t>
      </w:r>
      <w:r>
        <w:rPr>
          <w:rFonts w:hint="eastAsia"/>
        </w:rPr>
        <w:t>重点</w:t>
      </w:r>
      <w:r>
        <w:t>控制哪条线路（</w:t>
      </w:r>
      <w:r>
        <w:rPr>
          <w:rFonts w:hint="eastAsia"/>
        </w:rPr>
        <w:t>以</w:t>
      </w:r>
      <w:r>
        <w:t>网络图节点表示）</w:t>
      </w:r>
      <w:r>
        <w:rPr>
          <w:rFonts w:hint="eastAsia"/>
        </w:rPr>
        <w:t>？</w:t>
      </w:r>
    </w:p>
    <w:p>
      <w:pPr>
        <w:numPr>
          <w:ilvl w:val="0"/>
          <w:numId w:val="1"/>
        </w:numPr>
        <w:jc w:val="left"/>
      </w:pPr>
      <w:r>
        <w:rPr>
          <w:rFonts w:hint="eastAsia"/>
        </w:rPr>
        <w:t>事件二</w:t>
      </w:r>
      <w:r>
        <w:t>中，费用索赔申请一览表中有哪些不妥之处？分别</w:t>
      </w:r>
      <w:r>
        <w:rPr>
          <w:rFonts w:hint="eastAsia"/>
        </w:rPr>
        <w:t>说明</w:t>
      </w:r>
      <w:r>
        <w:t>理由。</w:t>
      </w:r>
    </w:p>
    <w:p>
      <w:pPr>
        <w:numPr>
          <w:ilvl w:val="0"/>
          <w:numId w:val="1"/>
        </w:numPr>
        <w:jc w:val="left"/>
      </w:pPr>
      <w:r>
        <w:rPr>
          <w:rFonts w:hint="eastAsia"/>
        </w:rPr>
        <w:t>事件</w:t>
      </w:r>
      <w:r>
        <w:t>三中，分别分析工作</w:t>
      </w:r>
      <w:r>
        <w:rPr>
          <w:rFonts w:hint="eastAsia"/>
        </w:rPr>
        <w:t>K、H、F的</w:t>
      </w:r>
      <w:r>
        <w:t>总时差，并判断其进度偏差对施工总</w:t>
      </w:r>
      <w:r>
        <w:rPr>
          <w:rFonts w:hint="eastAsia"/>
        </w:rPr>
        <w:t>期</w:t>
      </w:r>
      <w:r>
        <w:t>的影响，分别判断施工总承包单位就工作</w:t>
      </w:r>
      <w:r>
        <w:rPr>
          <w:rFonts w:hint="eastAsia"/>
        </w:rPr>
        <w:t>K、H、F工期索赔</w:t>
      </w:r>
      <w:r>
        <w:t>是否成立？</w:t>
      </w:r>
    </w:p>
    <w:p>
      <w:pPr>
        <w:numPr>
          <w:ilvl w:val="0"/>
          <w:numId w:val="1"/>
        </w:numPr>
        <w:jc w:val="left"/>
      </w:pPr>
      <w:r>
        <w:rPr>
          <w:rFonts w:hint="eastAsia"/>
        </w:rPr>
        <w:t>事件四</w:t>
      </w:r>
      <w:r>
        <w:t>中，根据</w:t>
      </w:r>
      <w:r>
        <w:rPr>
          <w:rFonts w:ascii="宋体" w:hAnsi="宋体"/>
        </w:rPr>
        <w:t>“ABC</w:t>
      </w:r>
      <w:r>
        <w:rPr>
          <w:rFonts w:hint="eastAsia" w:ascii="宋体" w:hAnsi="宋体"/>
        </w:rPr>
        <w:t>分类</w:t>
      </w:r>
      <w:r>
        <w:rPr>
          <w:rFonts w:ascii="宋体" w:hAnsi="宋体"/>
        </w:rPr>
        <w:t>法”</w:t>
      </w:r>
      <w:r>
        <w:rPr>
          <w:rFonts w:hint="eastAsia" w:ascii="宋体" w:hAnsi="宋体"/>
        </w:rPr>
        <w:t>，</w:t>
      </w:r>
      <w:r>
        <w:rPr>
          <w:rFonts w:ascii="宋体" w:hAnsi="宋体"/>
        </w:rPr>
        <w:t>分别指出重点管理材料</w:t>
      </w:r>
      <w:r>
        <w:rPr>
          <w:rFonts w:hint="eastAsia" w:ascii="宋体" w:hAnsi="宋体"/>
        </w:rPr>
        <w:t>名称</w:t>
      </w:r>
      <w:r>
        <w:rPr>
          <w:rFonts w:ascii="宋体" w:hAnsi="宋体"/>
        </w:rPr>
        <w:t>（</w:t>
      </w:r>
      <w:r>
        <w:rPr>
          <w:rFonts w:hint="eastAsia" w:ascii="宋体" w:hAnsi="宋体"/>
        </w:rPr>
        <w:t>A类</w:t>
      </w:r>
      <w:r>
        <w:rPr>
          <w:rFonts w:ascii="宋体" w:hAnsi="宋体"/>
        </w:rPr>
        <w:t>材料）</w:t>
      </w:r>
      <w:r>
        <w:rPr>
          <w:rFonts w:hint="eastAsia" w:ascii="宋体" w:hAnsi="宋体"/>
        </w:rPr>
        <w:t>和</w:t>
      </w:r>
      <w:r>
        <w:rPr>
          <w:rFonts w:ascii="宋体" w:hAnsi="宋体"/>
        </w:rPr>
        <w:t>次要管理材料名称（</w:t>
      </w:r>
      <w:r>
        <w:rPr>
          <w:rFonts w:hint="eastAsia" w:ascii="宋体" w:hAnsi="宋体"/>
        </w:rPr>
        <w:t>B类</w:t>
      </w:r>
      <w:r>
        <w:rPr>
          <w:rFonts w:ascii="宋体" w:hAnsi="宋体"/>
        </w:rPr>
        <w:t>材料）</w:t>
      </w:r>
      <w:r>
        <w:rPr>
          <w:rFonts w:hint="eastAsia" w:ascii="宋体" w:hAnsi="宋体"/>
        </w:rPr>
        <w:t>。</w:t>
      </w:r>
    </w:p>
    <w:p>
      <w:pPr>
        <w:jc w:val="left"/>
        <w:rPr>
          <w:b/>
        </w:rPr>
      </w:pPr>
      <w:r>
        <w:rPr>
          <w:rFonts w:hint="eastAsia" w:ascii="宋体" w:hAnsi="宋体"/>
          <w:b/>
        </w:rPr>
        <w:t>参考答案：</w:t>
      </w:r>
    </w:p>
    <w:p>
      <w:pPr>
        <w:jc w:val="left"/>
      </w:pPr>
      <w:r>
        <w:rPr>
          <w:rFonts w:hint="eastAsia"/>
        </w:rPr>
        <w:t>1、事件一中，施工总包单位应该重点控制的线路为：</w:t>
      </w:r>
      <w:r>
        <w:rPr>
          <w:rFonts w:hint="eastAsia" w:ascii="宋体" w:hAnsi="宋体" w:cs="宋体"/>
        </w:rPr>
        <w:t>①</w:t>
      </w:r>
      <w:r>
        <w:t>→</w:t>
      </w:r>
      <w:r>
        <w:rPr>
          <w:rFonts w:hint="eastAsia" w:ascii="宋体" w:hAnsi="宋体" w:cs="宋体"/>
        </w:rPr>
        <w:t>②</w:t>
      </w:r>
      <w:r>
        <w:t>→</w:t>
      </w:r>
      <w:r>
        <w:rPr>
          <w:rFonts w:hint="eastAsia" w:ascii="宋体" w:hAnsi="宋体" w:cs="宋体"/>
        </w:rPr>
        <w:t>③</w:t>
      </w:r>
      <w:r>
        <w:t>→</w:t>
      </w:r>
      <w:r>
        <w:rPr>
          <w:rFonts w:hint="eastAsia" w:ascii="微软雅黑" w:hAnsi="微软雅黑" w:eastAsia="微软雅黑" w:cs="微软雅黑"/>
        </w:rPr>
        <w:t>⑤</w:t>
      </w:r>
      <w:r>
        <w:t>→</w:t>
      </w:r>
      <w:r>
        <w:rPr>
          <w:rFonts w:hint="eastAsia"/>
        </w:rPr>
        <w:t>⑧</w:t>
      </w:r>
      <w:r>
        <w:t>→</w:t>
      </w:r>
      <w:r>
        <w:rPr>
          <w:rFonts w:hint="eastAsia"/>
        </w:rPr>
        <w:t>⑩</w:t>
      </w:r>
      <w:r>
        <w:t>→</w:t>
      </w:r>
      <w:r>
        <w:rPr>
          <w:rFonts w:hint="eastAsia"/>
        </w:rPr>
        <w:t>(11)</w:t>
      </w:r>
    </w:p>
    <w:p>
      <w:pPr>
        <w:jc w:val="left"/>
      </w:pPr>
      <w:r>
        <w:rPr>
          <w:rFonts w:hint="eastAsia"/>
        </w:rPr>
        <w:t>2、事件二中，索赔申请表中有下列不妥：</w:t>
      </w:r>
    </w:p>
    <w:p>
      <w:pPr>
        <w:jc w:val="left"/>
      </w:pPr>
      <w:r>
        <w:rPr>
          <w:rFonts w:hint="eastAsia"/>
        </w:rPr>
        <w:t>(1)机械设备闲置费补偿计算不妥。理由是：根据相关规定，机械设备闲置不应按台班费计算，而应该折旧费计算。</w:t>
      </w:r>
    </w:p>
    <w:p>
      <w:pPr>
        <w:jc w:val="left"/>
      </w:pPr>
      <w:r>
        <w:rPr>
          <w:rFonts w:hint="eastAsia"/>
        </w:rPr>
        <w:t>(2)人工窝工补偿计算不妥。理由：根据相关规定，人工窝工应按工效降低计算，不应按原人工费单价计算。</w:t>
      </w:r>
    </w:p>
    <w:p>
      <w:pPr>
        <w:jc w:val="left"/>
      </w:pPr>
      <w:r>
        <w:rPr>
          <w:rFonts w:hint="eastAsia"/>
        </w:rPr>
        <w:t>3、事件三中，TF</w:t>
      </w:r>
      <w:r>
        <w:rPr>
          <w:rFonts w:hint="eastAsia"/>
          <w:vertAlign w:val="subscript"/>
        </w:rPr>
        <w:t>K</w:t>
      </w:r>
      <w:r>
        <w:rPr>
          <w:rFonts w:hint="eastAsia"/>
        </w:rPr>
        <w:t>=2月，TF</w:t>
      </w:r>
      <w:r>
        <w:rPr>
          <w:rFonts w:hint="eastAsia"/>
          <w:vertAlign w:val="subscript"/>
        </w:rPr>
        <w:t>H</w:t>
      </w:r>
      <w:r>
        <w:rPr>
          <w:rFonts w:hint="eastAsia"/>
        </w:rPr>
        <w:t>=0，TF</w:t>
      </w:r>
      <w:r>
        <w:rPr>
          <w:rFonts w:hint="eastAsia"/>
          <w:vertAlign w:val="subscript"/>
        </w:rPr>
        <w:t>F</w:t>
      </w:r>
      <w:r>
        <w:rPr>
          <w:rFonts w:hint="eastAsia"/>
        </w:rPr>
        <w:t>=2月；</w:t>
      </w:r>
    </w:p>
    <w:p>
      <w:pPr>
        <w:jc w:val="left"/>
      </w:pPr>
      <w:r>
        <w:rPr>
          <w:rFonts w:hint="eastAsia"/>
        </w:rPr>
        <w:t>K工作拖后3个月，影响工期1个月，同时施工单位提出工期索赔成立，理由是：该事件是由于建设单位供应的主材未及时交付施工单位所致。</w:t>
      </w:r>
    </w:p>
    <w:p>
      <w:pPr>
        <w:jc w:val="left"/>
      </w:pPr>
      <w:r>
        <w:rPr>
          <w:rFonts w:hint="eastAsia"/>
        </w:rPr>
        <w:t>H工作拖后1个月，影响工期1个月，同时施工单位提出工期索赔不成立，理由是：该事件是由于施工单位施工机械未及时进场所致。</w:t>
      </w:r>
    </w:p>
    <w:p>
      <w:pPr>
        <w:jc w:val="left"/>
      </w:pPr>
      <w:r>
        <w:rPr>
          <w:rFonts w:hint="eastAsia"/>
        </w:rPr>
        <w:t>F工作拖后1个月，不影响总工期，同时施工单位提出工期索赔不成立，理由是：该工作总时差为2个月，延误时间1个月，不影响工期，并且该事件也是由于施工单位施工质量不符合要求所致。</w:t>
      </w:r>
    </w:p>
    <w:p>
      <w:pPr>
        <w:numPr>
          <w:ilvl w:val="0"/>
          <w:numId w:val="2"/>
        </w:numPr>
        <w:jc w:val="left"/>
      </w:pPr>
      <w:r>
        <w:rPr>
          <w:rFonts w:hint="eastAsia"/>
        </w:rPr>
        <w:t>根据ABC分类法，累计频率在0-80%属于A类材料，重点管理，累计频率在80%-90%属于B类材料，次重点管理。根据事件四资料，A类材料有：实木门、铝合金窗、细木工板、瓷砖；B类材料有：实木地板。</w:t>
      </w:r>
    </w:p>
    <w:p>
      <w:pPr>
        <w:jc w:val="left"/>
      </w:pPr>
    </w:p>
    <w:p>
      <w:pPr>
        <w:jc w:val="left"/>
      </w:pPr>
      <w:r>
        <w:rPr>
          <w:rFonts w:hint="eastAsia"/>
        </w:rPr>
        <w:t>（二）</w:t>
      </w:r>
    </w:p>
    <w:p>
      <w:pPr>
        <w:jc w:val="left"/>
      </w:pPr>
      <w:r>
        <w:rPr>
          <w:rFonts w:hint="eastAsia"/>
        </w:rPr>
        <w:t>背景资料</w:t>
      </w:r>
    </w:p>
    <w:p>
      <w:pPr>
        <w:jc w:val="left"/>
      </w:pPr>
      <w:r>
        <w:rPr>
          <w:rFonts w:hint="eastAsia"/>
        </w:rPr>
        <w:t>某办公楼</w:t>
      </w:r>
      <w:r>
        <w:t>工程，建筑面积</w:t>
      </w:r>
      <w:r>
        <w:rPr>
          <w:rFonts w:hint="eastAsia"/>
        </w:rPr>
        <w:t>45000</w:t>
      </w:r>
      <w:r>
        <w:t>m</w:t>
      </w:r>
      <w:r>
        <w:rPr>
          <w:vertAlign w:val="superscript"/>
        </w:rPr>
        <w:t>2</w:t>
      </w:r>
      <w:r>
        <w:rPr>
          <w:rFonts w:hint="eastAsia"/>
        </w:rPr>
        <w:t>，</w:t>
      </w:r>
      <w:r>
        <w:t>钢筋混凝土框架</w:t>
      </w:r>
      <w:r>
        <w:rPr>
          <w:rFonts w:hint="eastAsia"/>
        </w:rPr>
        <w:t>—剪力墙</w:t>
      </w:r>
      <w:r>
        <w:t>结构</w:t>
      </w:r>
      <w:r>
        <w:rPr>
          <w:rFonts w:hint="eastAsia"/>
        </w:rPr>
        <w:t>，</w:t>
      </w:r>
      <w:r>
        <w:t>地下一层，地上十二层，</w:t>
      </w:r>
      <w:r>
        <w:rPr>
          <w:rFonts w:hint="eastAsia"/>
        </w:rPr>
        <w:t>层高5</w:t>
      </w:r>
      <w:r>
        <w:t>m，抗震等级一级，内墙装饰面层为油漆、涂料</w:t>
      </w:r>
      <w:r>
        <w:rPr>
          <w:rFonts w:hint="eastAsia"/>
        </w:rPr>
        <w:t>，</w:t>
      </w:r>
      <w:r>
        <w:t>地下工程防水为混凝土自防水和</w:t>
      </w:r>
      <w:r>
        <w:rPr>
          <w:rFonts w:hint="eastAsia"/>
        </w:rPr>
        <w:t>外</w:t>
      </w:r>
      <w:r>
        <w:rPr>
          <w:color w:val="FF0000"/>
        </w:rPr>
        <w:t>*</w:t>
      </w:r>
      <w:r>
        <w:t>卷材防水</w:t>
      </w:r>
      <w:r>
        <w:rPr>
          <w:rFonts w:hint="eastAsia"/>
        </w:rPr>
        <w:t>。</w:t>
      </w:r>
    </w:p>
    <w:p>
      <w:pPr>
        <w:jc w:val="left"/>
      </w:pPr>
      <w:r>
        <w:rPr>
          <w:rFonts w:hint="eastAsia"/>
        </w:rPr>
        <w:t>施工过程中</w:t>
      </w:r>
      <w:r>
        <w:t>，发生了下列事件：</w:t>
      </w:r>
    </w:p>
    <w:p>
      <w:pPr>
        <w:jc w:val="left"/>
        <w:rPr>
          <w:rFonts w:ascii="宋体" w:hAnsi="宋体" w:cs="MS Mincho"/>
        </w:rPr>
      </w:pPr>
      <w:r>
        <w:rPr>
          <w:rFonts w:hint="eastAsia"/>
        </w:rPr>
        <w:t>事件一</w:t>
      </w:r>
      <w:r>
        <w:t>：</w:t>
      </w:r>
      <w:r>
        <w:rPr>
          <w:rFonts w:hint="eastAsia"/>
        </w:rPr>
        <w:t>项目部</w:t>
      </w:r>
      <w:r>
        <w:t>按规定向监理工程师提交调查后</w:t>
      </w:r>
      <w:r>
        <w:rPr>
          <w:rFonts w:hint="eastAsia"/>
        </w:rPr>
        <w:t>HRB400E</w:t>
      </w:r>
      <w:r>
        <w:rPr>
          <w:rFonts w:hint="eastAsia" w:ascii="MS Mincho" w:hAnsi="MS Mincho" w:cs="MS Mincho"/>
        </w:rPr>
        <w:t>Φ</w:t>
      </w:r>
      <w:r>
        <w:rPr>
          <w:rFonts w:hint="eastAsia" w:ascii="宋体" w:hAnsi="宋体" w:cs="MS Mincho"/>
        </w:rPr>
        <w:t>12钢筋复试报告</w:t>
      </w:r>
      <w:r>
        <w:rPr>
          <w:rFonts w:ascii="宋体" w:hAnsi="宋体" w:cs="MS Mincho"/>
        </w:rPr>
        <w:t>。</w:t>
      </w:r>
      <w:r>
        <w:rPr>
          <w:rFonts w:hint="eastAsia" w:ascii="宋体" w:hAnsi="宋体" w:cs="MS Mincho"/>
        </w:rPr>
        <w:t>主要</w:t>
      </w:r>
      <w:r>
        <w:rPr>
          <w:rFonts w:ascii="宋体" w:hAnsi="宋体" w:cs="MS Mincho"/>
        </w:rPr>
        <w:t>检测数据为：抗拉强度实测值</w:t>
      </w:r>
      <w:r>
        <w:rPr>
          <w:rFonts w:hint="eastAsia" w:ascii="宋体" w:hAnsi="宋体" w:cs="MS Mincho"/>
        </w:rPr>
        <w:t>561</w:t>
      </w:r>
      <w:r>
        <w:rPr>
          <w:rFonts w:ascii="宋体" w:hAnsi="宋体" w:cs="MS Mincho"/>
        </w:rPr>
        <w:t>N/mm2</w:t>
      </w:r>
      <w:r>
        <w:rPr>
          <w:rFonts w:hint="eastAsia" w:ascii="宋体" w:hAnsi="宋体" w:cs="MS Mincho"/>
        </w:rPr>
        <w:t>，</w:t>
      </w:r>
      <w:r>
        <w:rPr>
          <w:rFonts w:ascii="宋体" w:hAnsi="宋体" w:cs="MS Mincho"/>
        </w:rPr>
        <w:t>屈服强度实测值</w:t>
      </w:r>
      <w:r>
        <w:rPr>
          <w:rFonts w:hint="eastAsia" w:ascii="宋体" w:hAnsi="宋体" w:cs="MS Mincho"/>
        </w:rPr>
        <w:t>460</w:t>
      </w:r>
      <w:r>
        <w:rPr>
          <w:rFonts w:ascii="宋体" w:hAnsi="宋体" w:cs="MS Mincho"/>
        </w:rPr>
        <w:t>N/mm2</w:t>
      </w:r>
      <w:r>
        <w:rPr>
          <w:rFonts w:hint="eastAsia" w:ascii="宋体" w:hAnsi="宋体" w:cs="MS Mincho"/>
        </w:rPr>
        <w:t>，</w:t>
      </w:r>
      <w:r>
        <w:rPr>
          <w:rFonts w:ascii="宋体" w:hAnsi="宋体" w:cs="MS Mincho"/>
        </w:rPr>
        <w:t>实测重量</w:t>
      </w:r>
      <w:r>
        <w:rPr>
          <w:rFonts w:hint="eastAsia" w:ascii="宋体" w:hAnsi="宋体" w:cs="MS Mincho"/>
        </w:rPr>
        <w:t>0.816</w:t>
      </w:r>
      <w:r>
        <w:rPr>
          <w:rFonts w:ascii="宋体" w:hAnsi="宋体" w:cs="MS Mincho"/>
        </w:rPr>
        <w:t>kg/m</w:t>
      </w:r>
      <w:r>
        <w:rPr>
          <w:rFonts w:hint="eastAsia" w:ascii="宋体" w:hAnsi="宋体" w:cs="MS Mincho"/>
        </w:rPr>
        <w:t>（HRB</w:t>
      </w:r>
      <w:r>
        <w:rPr>
          <w:rFonts w:ascii="宋体" w:hAnsi="宋体" w:cs="MS Mincho"/>
        </w:rPr>
        <w:t xml:space="preserve">400E </w:t>
      </w:r>
      <w:r>
        <w:rPr>
          <w:rFonts w:hint="eastAsia" w:ascii="宋体" w:hAnsi="宋体" w:cs="MS Mincho"/>
          <w:i/>
        </w:rPr>
        <w:t>Φ</w:t>
      </w:r>
      <w:r>
        <w:rPr>
          <w:rFonts w:hint="eastAsia" w:ascii="宋体" w:hAnsi="宋体" w:cs="MS Mincho"/>
        </w:rPr>
        <w:t>1</w:t>
      </w:r>
      <w:r>
        <w:rPr>
          <w:rFonts w:ascii="宋体" w:hAnsi="宋体" w:cs="MS Mincho"/>
        </w:rPr>
        <w:t>2 钢筋：屈服强度标准值</w:t>
      </w:r>
      <w:r>
        <w:rPr>
          <w:rFonts w:hint="eastAsia" w:ascii="宋体" w:hAnsi="宋体" w:cs="MS Mincho"/>
        </w:rPr>
        <w:t>4</w:t>
      </w:r>
      <w:r>
        <w:rPr>
          <w:rFonts w:ascii="宋体" w:hAnsi="宋体" w:cs="MS Mincho"/>
        </w:rPr>
        <w:t>00N/mm2，极限强度标准值</w:t>
      </w:r>
      <w:r>
        <w:rPr>
          <w:rFonts w:hint="eastAsia" w:ascii="宋体" w:hAnsi="宋体" w:cs="MS Mincho"/>
        </w:rPr>
        <w:t>5</w:t>
      </w:r>
      <w:r>
        <w:rPr>
          <w:rFonts w:ascii="宋体" w:hAnsi="宋体" w:cs="MS Mincho"/>
        </w:rPr>
        <w:t>40N/mm2，理论重量</w:t>
      </w:r>
      <w:r>
        <w:rPr>
          <w:rFonts w:hint="eastAsia" w:ascii="宋体" w:hAnsi="宋体" w:cs="MS Mincho"/>
        </w:rPr>
        <w:t>0</w:t>
      </w:r>
      <w:r>
        <w:rPr>
          <w:rFonts w:ascii="宋体" w:hAnsi="宋体" w:cs="MS Mincho"/>
        </w:rPr>
        <w:t>.888kg/m）。</w:t>
      </w:r>
    </w:p>
    <w:p>
      <w:pPr>
        <w:jc w:val="left"/>
        <w:rPr>
          <w:rFonts w:ascii="宋体" w:hAnsi="宋体" w:cs="MS Mincho"/>
        </w:rPr>
      </w:pPr>
      <w:r>
        <w:rPr>
          <w:rFonts w:ascii="宋体" w:hAnsi="宋体" w:cs="MS Mincho"/>
        </w:rPr>
        <w:t>事件二：五层某施工段现浇结构尺寸检验批验收表（部分）如下：</w:t>
      </w:r>
    </w:p>
    <w:p>
      <w:pPr>
        <w:jc w:val="left"/>
        <w:rPr>
          <w:rFonts w:ascii="宋体" w:hAnsi="宋体" w:cs="MS Mincho"/>
        </w:rPr>
      </w:pPr>
    </w:p>
    <w:p>
      <w:pPr>
        <w:jc w:val="left"/>
        <w:rPr>
          <w:rFonts w:ascii="宋体" w:hAnsi="宋体" w:cs="MS Mincho"/>
        </w:rPr>
      </w:pPr>
      <w:r>
        <w:rPr>
          <w:rFonts w:ascii="宋体" w:hAnsi="宋体" w:eastAsia="宋体" w:cs="MS Mincho"/>
          <w:kern w:val="2"/>
          <w:sz w:val="21"/>
          <w:szCs w:val="22"/>
          <w:lang w:val="en-US" w:eastAsia="zh-CN" w:bidi="ar-SA"/>
        </w:rPr>
        <w:pict>
          <v:shape id="_x0000_i1032" o:spid="_x0000_s1035" type="#_x0000_t75" style="height:134.25pt;width:414.7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jc w:val="left"/>
        <w:rPr>
          <w:rFonts w:ascii="宋体" w:hAnsi="宋体" w:cs="MS Mincho"/>
        </w:rPr>
      </w:pPr>
    </w:p>
    <w:p>
      <w:pPr>
        <w:jc w:val="left"/>
        <w:rPr>
          <w:rFonts w:ascii="宋体" w:hAnsi="宋体" w:cs="MS Mincho"/>
        </w:rPr>
      </w:pPr>
      <w:r>
        <w:rPr>
          <w:rFonts w:ascii="宋体" w:hAnsi="宋体" w:cs="MS Mincho"/>
        </w:rPr>
        <w:t>事件三：监理工程师对三层油漆和涂料施工质量检查中，发现部分房间有流坠、刷纹、透底等质量通病，下大了整改通知单。</w:t>
      </w:r>
    </w:p>
    <w:p>
      <w:pPr>
        <w:jc w:val="left"/>
        <w:rPr>
          <w:rFonts w:ascii="宋体" w:hAnsi="宋体" w:cs="MS Mincho"/>
        </w:rPr>
      </w:pPr>
      <w:r>
        <w:rPr>
          <w:rFonts w:ascii="宋体" w:hAnsi="宋体" w:cs="MS Mincho"/>
        </w:rPr>
        <w:t>事件四：在地下防水工程质量检查验收时，监理工程师对防水混凝土强度、抗渗性能和细部节点构造进行了检查，提出了整改要求。</w:t>
      </w:r>
    </w:p>
    <w:p>
      <w:pPr>
        <w:jc w:val="left"/>
        <w:rPr>
          <w:rFonts w:ascii="宋体" w:hAnsi="宋体" w:cs="MS Mincho"/>
        </w:rPr>
      </w:pPr>
    </w:p>
    <w:p>
      <w:pPr>
        <w:jc w:val="left"/>
        <w:rPr>
          <w:rFonts w:ascii="宋体" w:hAnsi="宋体" w:cs="MS Mincho"/>
        </w:rPr>
      </w:pPr>
      <w:r>
        <w:rPr>
          <w:rFonts w:ascii="宋体" w:hAnsi="宋体" w:cs="MS Mincho"/>
        </w:rPr>
        <w:t>问题：</w:t>
      </w:r>
    </w:p>
    <w:p>
      <w:pPr>
        <w:jc w:val="left"/>
        <w:rPr>
          <w:rFonts w:ascii="宋体" w:hAnsi="宋体" w:cs="MS Mincho"/>
        </w:rPr>
      </w:pPr>
      <w:r>
        <w:rPr>
          <w:rFonts w:hint="eastAsia" w:ascii="宋体" w:hAnsi="宋体" w:cs="MS Mincho"/>
        </w:rPr>
        <w:t>1</w:t>
      </w:r>
      <w:r>
        <w:rPr>
          <w:rFonts w:ascii="宋体" w:hAnsi="宋体" w:cs="MS Mincho"/>
        </w:rPr>
        <w:t>.事件一种，计算钢筋的强屈比、屈强比（超屈比）、重量偏差（保留两位小数），并根据计算结果分别判断该指标是否符合要求。</w:t>
      </w:r>
    </w:p>
    <w:p>
      <w:pPr>
        <w:jc w:val="left"/>
        <w:rPr>
          <w:rFonts w:ascii="宋体" w:hAnsi="宋体" w:cs="MS Mincho"/>
        </w:rPr>
      </w:pPr>
      <w:r>
        <w:rPr>
          <w:rFonts w:ascii="宋体" w:hAnsi="宋体" w:cs="MS Mincho"/>
        </w:rPr>
        <w:t>2.事件二中，指出验收表中的错误，计算表中正确数据的允许偏差合格率。</w:t>
      </w:r>
    </w:p>
    <w:p>
      <w:pPr>
        <w:jc w:val="left"/>
        <w:rPr>
          <w:rFonts w:ascii="宋体" w:hAnsi="宋体" w:cs="MS Mincho"/>
        </w:rPr>
      </w:pPr>
      <w:r>
        <w:rPr>
          <w:rFonts w:hint="eastAsia" w:ascii="宋体" w:hAnsi="宋体" w:cs="MS Mincho"/>
        </w:rPr>
        <w:t>3</w:t>
      </w:r>
      <w:r>
        <w:rPr>
          <w:rFonts w:ascii="宋体" w:hAnsi="宋体" w:cs="MS Mincho"/>
        </w:rPr>
        <w:t>.事件三中，涂饰工程还有哪些质量通病？</w:t>
      </w:r>
    </w:p>
    <w:p>
      <w:pPr>
        <w:jc w:val="left"/>
        <w:rPr>
          <w:rFonts w:ascii="宋体" w:hAnsi="宋体" w:cs="MS Mincho"/>
        </w:rPr>
      </w:pPr>
      <w:r>
        <w:rPr>
          <w:rFonts w:hint="eastAsia" w:ascii="宋体" w:hAnsi="宋体" w:cs="MS Mincho"/>
        </w:rPr>
        <w:t>4</w:t>
      </w:r>
      <w:r>
        <w:rPr>
          <w:rFonts w:ascii="宋体" w:hAnsi="宋体" w:cs="MS Mincho"/>
        </w:rPr>
        <w:t>.事件四中，地下工程防水分为几个等级？Ⅰ级防水的标准是什么？防水混凝土验收时，需要检查哪些部位的设置和构造做法？</w:t>
      </w:r>
    </w:p>
    <w:p>
      <w:pPr>
        <w:jc w:val="left"/>
      </w:pPr>
    </w:p>
    <w:p>
      <w:pPr>
        <w:jc w:val="left"/>
        <w:rPr>
          <w:b/>
        </w:rPr>
      </w:pPr>
      <w:r>
        <w:rPr>
          <w:rFonts w:hint="eastAsia"/>
          <w:b/>
        </w:rPr>
        <w:t>参考答案：</w:t>
      </w:r>
    </w:p>
    <w:p>
      <w:pPr>
        <w:jc w:val="left"/>
      </w:pPr>
      <w:r>
        <w:rPr>
          <w:rFonts w:hint="eastAsia"/>
        </w:rPr>
        <w:t>1、事件一中，强屈比=抗拉强度/屈服强度=561/460=1.22，小于1.25不合格</w:t>
      </w:r>
    </w:p>
    <w:p>
      <w:pPr>
        <w:jc w:val="left"/>
      </w:pPr>
      <w:r>
        <w:rPr>
          <w:rFonts w:hint="eastAsia"/>
        </w:rPr>
        <w:t>超屈比=屈服强度实测值/屈服强度标准值=460/400=1.15，小于1.3合格</w:t>
      </w:r>
    </w:p>
    <w:p>
      <w:pPr>
        <w:jc w:val="left"/>
        <w:rPr>
          <w:color w:val="0000FF"/>
        </w:rPr>
      </w:pPr>
      <w:r>
        <w:rPr>
          <w:rFonts w:hint="eastAsia"/>
          <w:color w:val="0000FF"/>
        </w:rPr>
        <w:t>（试题中将两个概念屈强比于超屈比两个概念混淆了，其实这两个概念是不一样的）</w:t>
      </w:r>
    </w:p>
    <w:p>
      <w:pPr>
        <w:jc w:val="left"/>
      </w:pPr>
      <w:r>
        <w:rPr>
          <w:rFonts w:hint="eastAsia"/>
        </w:rPr>
        <w:t>重量偏差=(0.888-0.816)/0.888=-0.08，不大于8%，合格(GB50204-2002,2011版表5.3.2-A)</w:t>
      </w:r>
    </w:p>
    <w:p>
      <w:pPr>
        <w:jc w:val="left"/>
      </w:pPr>
      <w:r>
        <w:rPr>
          <w:rFonts w:hint="eastAsia"/>
        </w:rPr>
        <w:t>2、事件二中错误之处：层高大于5米，允许偏差10mm。</w:t>
      </w:r>
    </w:p>
    <w:p>
      <w:pPr>
        <w:jc w:val="left"/>
      </w:pPr>
      <w:r>
        <w:rPr>
          <w:rFonts w:hint="eastAsia"/>
        </w:rPr>
        <w:t>表中允许偏差合格率分别为：基础80%、柱梁墙70%、剪力墙80%、层高70%、柱高层高80%(GB50204-2002,2011版表8.3.2-1)</w:t>
      </w:r>
    </w:p>
    <w:p>
      <w:pPr>
        <w:jc w:val="left"/>
      </w:pPr>
      <w:r>
        <w:rPr>
          <w:rFonts w:hint="eastAsia"/>
        </w:rPr>
        <w:t>3、涂饰工程还有下列通病：泛碱、咬色、疙瘩、砂眼、漏涂、起皮和掉粉。(P245)</w:t>
      </w:r>
    </w:p>
    <w:p>
      <w:pPr>
        <w:jc w:val="left"/>
      </w:pPr>
      <w:r>
        <w:rPr>
          <w:rFonts w:hint="eastAsia"/>
        </w:rPr>
        <w:t>4、地下防水共分为四个等级，其中一级防水标准是：不允许渗水，结构表面可有少量湿渍。</w:t>
      </w:r>
    </w:p>
    <w:p>
      <w:pPr>
        <w:jc w:val="left"/>
      </w:pPr>
      <w:r>
        <w:rPr>
          <w:rFonts w:hint="eastAsia"/>
        </w:rPr>
        <w:t>防水混凝土验收时需要检查：防水混凝土的变形缝、施工缝、后浇带穿墙管道、埋件等设置和构造做法是否符合设计要求。</w:t>
      </w:r>
    </w:p>
    <w:p>
      <w:pPr>
        <w:jc w:val="left"/>
      </w:pPr>
    </w:p>
    <w:p>
      <w:pPr>
        <w:jc w:val="left"/>
      </w:pPr>
      <w:r>
        <w:rPr>
          <w:rFonts w:hint="eastAsia"/>
        </w:rPr>
        <w:t>（三）</w:t>
      </w:r>
    </w:p>
    <w:p>
      <w:pPr>
        <w:jc w:val="left"/>
        <w:rPr>
          <w:b/>
        </w:rPr>
      </w:pPr>
      <w:r>
        <w:rPr>
          <w:rFonts w:hint="eastAsia"/>
          <w:b/>
        </w:rPr>
        <w:t>背景材料</w:t>
      </w:r>
    </w:p>
    <w:p>
      <w:pPr>
        <w:jc w:val="left"/>
      </w:pPr>
      <w:r>
        <w:rPr>
          <w:rFonts w:hint="eastAsia"/>
        </w:rPr>
        <w:t>某新建</w:t>
      </w:r>
      <w:r>
        <w:t>站房工程，建筑面积</w:t>
      </w:r>
      <w:r>
        <w:rPr>
          <w:rFonts w:hint="eastAsia"/>
        </w:rPr>
        <w:t>56500</w:t>
      </w:r>
      <w:r>
        <w:t>m</w:t>
      </w:r>
      <w:r>
        <w:rPr>
          <w:vertAlign w:val="superscript"/>
        </w:rPr>
        <w:t>2</w:t>
      </w:r>
      <w:r>
        <w:rPr>
          <w:rFonts w:hint="eastAsia"/>
        </w:rPr>
        <w:t>，地下</w:t>
      </w:r>
      <w:r>
        <w:t>一层，地上三层，框架结构，建筑总高</w:t>
      </w:r>
      <w:r>
        <w:rPr>
          <w:rFonts w:hint="eastAsia"/>
        </w:rPr>
        <w:t>24米</w:t>
      </w:r>
      <w:r>
        <w:t>。总承包</w:t>
      </w:r>
      <w:r>
        <w:rPr>
          <w:rFonts w:hint="eastAsia"/>
        </w:rPr>
        <w:t>单位</w:t>
      </w:r>
      <w:r>
        <w:t>搭设了双排扣</w:t>
      </w:r>
      <w:r>
        <w:rPr>
          <w:rFonts w:hint="eastAsia"/>
        </w:rPr>
        <w:t>件</w:t>
      </w:r>
      <w:r>
        <w:t>式钢管脚手架（</w:t>
      </w:r>
      <w:r>
        <w:rPr>
          <w:rFonts w:hint="eastAsia"/>
        </w:rPr>
        <w:t>高度25面</w:t>
      </w:r>
      <w:r>
        <w:t>米）</w:t>
      </w:r>
      <w:r>
        <w:rPr>
          <w:rFonts w:hint="eastAsia"/>
        </w:rPr>
        <w:t>，</w:t>
      </w:r>
      <w:r>
        <w:t>在</w:t>
      </w:r>
      <w:r>
        <w:rPr>
          <w:rFonts w:hint="eastAsia"/>
        </w:rPr>
        <w:t>施工</w:t>
      </w:r>
      <w:r>
        <w:t>过程中</w:t>
      </w:r>
      <w:r>
        <w:rPr>
          <w:rFonts w:hint="eastAsia"/>
        </w:rPr>
        <w:t>有</w:t>
      </w:r>
      <w:r>
        <w:t>大量材料堆放在脚手架上面，结果发生了脚手架坍塌事故</w:t>
      </w:r>
      <w:r>
        <w:rPr>
          <w:rFonts w:hint="eastAsia"/>
        </w:rPr>
        <w:t>，</w:t>
      </w:r>
      <w:r>
        <w:t>造成</w:t>
      </w:r>
      <w:r>
        <w:rPr>
          <w:rFonts w:hint="eastAsia"/>
        </w:rPr>
        <w:t>1人死亡</w:t>
      </w:r>
      <w:r>
        <w:t>，</w:t>
      </w:r>
      <w:r>
        <w:rPr>
          <w:rFonts w:hint="eastAsia"/>
        </w:rPr>
        <w:t>4人</w:t>
      </w:r>
      <w:r>
        <w:t>重伤，</w:t>
      </w:r>
      <w:r>
        <w:rPr>
          <w:rFonts w:hint="eastAsia"/>
        </w:rPr>
        <w:t>1人</w:t>
      </w:r>
      <w:r>
        <w:t>轻伤，直接经济损失</w:t>
      </w:r>
      <w:r>
        <w:rPr>
          <w:rFonts w:hint="eastAsia"/>
        </w:rPr>
        <w:t>600多万元。</w:t>
      </w:r>
      <w:r>
        <w:t>事故</w:t>
      </w:r>
      <w:r>
        <w:rPr>
          <w:rFonts w:hint="eastAsia"/>
        </w:rPr>
        <w:t>调查</w:t>
      </w:r>
      <w:r>
        <w:t>中发现下列事件：</w:t>
      </w:r>
    </w:p>
    <w:p>
      <w:pPr>
        <w:jc w:val="left"/>
      </w:pPr>
      <w:r>
        <w:rPr>
          <w:rFonts w:hint="eastAsia"/>
        </w:rPr>
        <w:t>事件</w:t>
      </w:r>
      <w:r>
        <w:t>一：经检查，本工程项目经理持有一级注册建造师证书和安全考核资格证书（</w:t>
      </w:r>
      <w:r>
        <w:rPr>
          <w:rFonts w:hint="eastAsia"/>
        </w:rPr>
        <w:t>B</w:t>
      </w:r>
      <w:r>
        <w:t>）</w:t>
      </w:r>
      <w:r>
        <w:rPr>
          <w:rFonts w:hint="eastAsia"/>
        </w:rPr>
        <w:t>，</w:t>
      </w:r>
      <w:r>
        <w:t>电工、电气焊工、架子工持有特种作业操作资格证书。</w:t>
      </w:r>
    </w:p>
    <w:p>
      <w:pPr>
        <w:jc w:val="left"/>
      </w:pPr>
      <w:r>
        <w:rPr>
          <w:rFonts w:hint="eastAsia"/>
        </w:rPr>
        <w:t>事件二</w:t>
      </w:r>
      <w:r>
        <w:t>：项目部编制的重大危险源控制系统文件中，进包含有重大危机源的辨识、重大危险源的管理、工厂选址和土地使用规划等内容，调查组要求补充完善。</w:t>
      </w:r>
    </w:p>
    <w:p>
      <w:pPr>
        <w:jc w:val="left"/>
      </w:pPr>
      <w:r>
        <w:rPr>
          <w:rFonts w:hint="eastAsia"/>
        </w:rPr>
        <w:t>事件三</w:t>
      </w:r>
      <w:r>
        <w:t>：双排脚手架连墙件被施工人员拆除了两处；双排脚手架同一区段，上下两层的脚手板堆放的材料重量均超过</w:t>
      </w:r>
      <w:r>
        <w:rPr>
          <w:rFonts w:hint="eastAsia"/>
        </w:rPr>
        <w:t>3</w:t>
      </w:r>
      <w:r>
        <w:t>kN/</w:t>
      </w:r>
      <w:r>
        <w:rPr>
          <w:rFonts w:hint="eastAsia"/>
        </w:rPr>
        <w:t>m</w:t>
      </w:r>
      <w:r>
        <w:rPr>
          <w:vertAlign w:val="superscript"/>
        </w:rPr>
        <w:t>2</w:t>
      </w:r>
      <w:r>
        <w:rPr>
          <w:rFonts w:hint="eastAsia"/>
        </w:rPr>
        <w:t>。项目</w:t>
      </w:r>
      <w:r>
        <w:t>部</w:t>
      </w:r>
      <w:r>
        <w:rPr>
          <w:rFonts w:hint="eastAsia"/>
        </w:rPr>
        <w:t>对</w:t>
      </w:r>
      <w:r>
        <w:t>双排脚手架在基础完成后</w:t>
      </w:r>
      <w:r>
        <w:rPr>
          <w:rFonts w:hint="eastAsia"/>
        </w:rPr>
        <w:t>、</w:t>
      </w:r>
      <w:r>
        <w:t>架体</w:t>
      </w:r>
      <w:r>
        <w:rPr>
          <w:rFonts w:hint="eastAsia"/>
        </w:rPr>
        <w:t>搭设前</w:t>
      </w:r>
      <w:r>
        <w:t>，搭设到设计高度后，每次大风</w:t>
      </w:r>
      <w:r>
        <w:rPr>
          <w:rFonts w:hint="eastAsia"/>
        </w:rPr>
        <w:t>、</w:t>
      </w:r>
      <w:r>
        <w:t>大雨后等情况下均进行了阶段检查和验收，并形成书面检查记录。</w:t>
      </w:r>
    </w:p>
    <w:p>
      <w:pPr>
        <w:jc w:val="left"/>
      </w:pPr>
    </w:p>
    <w:p>
      <w:pPr>
        <w:jc w:val="left"/>
        <w:rPr>
          <w:b/>
        </w:rPr>
      </w:pPr>
      <w:r>
        <w:rPr>
          <w:rFonts w:hint="eastAsia"/>
          <w:b/>
        </w:rPr>
        <w:t>问题</w:t>
      </w:r>
      <w:r>
        <w:rPr>
          <w:b/>
        </w:rPr>
        <w:t>：</w:t>
      </w:r>
    </w:p>
    <w:p>
      <w:pPr>
        <w:numPr>
          <w:ilvl w:val="0"/>
          <w:numId w:val="3"/>
        </w:numPr>
        <w:jc w:val="left"/>
      </w:pPr>
      <w:r>
        <w:rPr>
          <w:rFonts w:hint="eastAsia"/>
        </w:rPr>
        <w:t>事件</w:t>
      </w:r>
      <w:r>
        <w:t>一种，施工企业还有哪些人员需要取得安全考核资格证书及其证书类别与建筑</w:t>
      </w:r>
      <w:r>
        <w:rPr>
          <w:rFonts w:hint="eastAsia"/>
        </w:rPr>
        <w:t>起重</w:t>
      </w:r>
      <w:r>
        <w:t>作业相关的特种</w:t>
      </w:r>
      <w:r>
        <w:rPr>
          <w:rFonts w:hint="eastAsia"/>
        </w:rPr>
        <w:t>作业</w:t>
      </w:r>
      <w:r>
        <w:t>人员有哪些？</w:t>
      </w:r>
    </w:p>
    <w:p>
      <w:pPr>
        <w:numPr>
          <w:ilvl w:val="0"/>
          <w:numId w:val="3"/>
        </w:numPr>
        <w:jc w:val="left"/>
      </w:pPr>
      <w:r>
        <w:rPr>
          <w:rFonts w:hint="eastAsia"/>
        </w:rPr>
        <w:t>事件二</w:t>
      </w:r>
      <w:r>
        <w:t>中，重大危险源控制系统还应有哪些组成部分？</w:t>
      </w:r>
    </w:p>
    <w:p>
      <w:pPr>
        <w:numPr>
          <w:ilvl w:val="0"/>
          <w:numId w:val="3"/>
        </w:numPr>
        <w:jc w:val="left"/>
      </w:pPr>
      <w:r>
        <w:rPr>
          <w:rFonts w:hint="eastAsia"/>
        </w:rPr>
        <w:t>指出</w:t>
      </w:r>
      <w:r>
        <w:t>事件三中的不妥之处；手脚架还有哪些情况下也要进行阶段检查和验收？</w:t>
      </w:r>
    </w:p>
    <w:p>
      <w:pPr>
        <w:numPr>
          <w:ilvl w:val="0"/>
          <w:numId w:val="3"/>
        </w:numPr>
        <w:jc w:val="left"/>
      </w:pPr>
      <w:r>
        <w:rPr>
          <w:rFonts w:hint="eastAsia"/>
        </w:rPr>
        <w:t>生产</w:t>
      </w:r>
      <w:r>
        <w:t>安全事故有哪几个等级？本事故</w:t>
      </w:r>
      <w:r>
        <w:rPr>
          <w:rFonts w:hint="eastAsia"/>
        </w:rPr>
        <w:t>属于</w:t>
      </w:r>
      <w:r>
        <w:t>哪个等级？</w:t>
      </w:r>
    </w:p>
    <w:p>
      <w:pPr>
        <w:jc w:val="left"/>
      </w:pPr>
    </w:p>
    <w:p>
      <w:pPr>
        <w:jc w:val="left"/>
        <w:rPr>
          <w:b/>
        </w:rPr>
      </w:pPr>
      <w:r>
        <w:rPr>
          <w:rFonts w:hint="eastAsia"/>
          <w:b/>
        </w:rPr>
        <w:t>参考答案：</w:t>
      </w:r>
    </w:p>
    <w:p>
      <w:pPr>
        <w:numPr>
          <w:ilvl w:val="0"/>
          <w:numId w:val="4"/>
        </w:numPr>
        <w:jc w:val="left"/>
      </w:pPr>
      <w:r>
        <w:rPr>
          <w:rFonts w:hint="eastAsia"/>
        </w:rPr>
        <w:t>事件一中，施工企业主要负责人(A证)、项目专职安全生产管理人员(C证)；与建筑业有关的特种作业人员还有：起重机安拆工、起重机械司机、起重机司索工、信号工。(P279)</w:t>
      </w:r>
    </w:p>
    <w:p>
      <w:pPr>
        <w:numPr>
          <w:ilvl w:val="0"/>
          <w:numId w:val="4"/>
        </w:numPr>
        <w:jc w:val="left"/>
      </w:pPr>
      <w:r>
        <w:rPr>
          <w:rFonts w:hint="eastAsia"/>
        </w:rPr>
        <w:t>重大危险源控制系统还包括：重大危险源的评价；重大危险源的安全报告；事故应急救援预案；重大危险源的监察等内容。(P253)</w:t>
      </w:r>
    </w:p>
    <w:p>
      <w:pPr>
        <w:jc w:val="left"/>
      </w:pPr>
      <w:r>
        <w:rPr>
          <w:rFonts w:hint="eastAsia"/>
        </w:rPr>
        <w:t>3、事件三不妥之处有：</w:t>
      </w:r>
    </w:p>
    <w:p>
      <w:pPr>
        <w:jc w:val="left"/>
      </w:pPr>
      <w:r>
        <w:rPr>
          <w:rFonts w:hint="eastAsia"/>
        </w:rPr>
        <w:t>(1)双排脚手架连墙杆被施工人员拆除了两处。理由：双排脚手架连墙杆在施工过程中不能拆除</w:t>
      </w:r>
    </w:p>
    <w:p>
      <w:pPr>
        <w:jc w:val="left"/>
      </w:pPr>
      <w:r>
        <w:rPr>
          <w:rFonts w:hint="eastAsia"/>
        </w:rPr>
        <w:t>(2)双排脚手架同一区段上下两层堆放材料均超过3KN/m2。理由：根据JGJ_130-2011中4.2.3规定，当在双排脚手架上同时有</w:t>
      </w:r>
      <w:r>
        <w:t>2个及以上操作层作业时，在同一个跨距内各操作层的施工均布荷载标准值总和不得5.0 kN/m2。</w:t>
      </w:r>
    </w:p>
    <w:p>
      <w:pPr>
        <w:jc w:val="left"/>
      </w:pPr>
      <w:r>
        <w:rPr>
          <w:rFonts w:hint="eastAsia"/>
        </w:rPr>
        <w:t>(3)每次大风大雨均进行检查验收。理由：遇有六级大风与大雨后进行检查验收。</w:t>
      </w:r>
      <w:r>
        <w:rPr>
          <w:rFonts w:ascii="宋体" w:hAnsi="宋体" w:cs="宋体"/>
          <w:kern w:val="0"/>
          <w:sz w:val="24"/>
          <w:szCs w:val="24"/>
        </w:rPr>
        <w:br/>
      </w:r>
      <w:r>
        <w:rPr>
          <w:rFonts w:hint="eastAsia"/>
        </w:rPr>
        <w:t>脚手架以下情况下需要进行阶段检查和验收：</w:t>
      </w:r>
    </w:p>
    <w:p>
      <w:pPr>
        <w:jc w:val="left"/>
      </w:pPr>
      <w:r>
        <w:rPr>
          <w:rFonts w:hint="eastAsia"/>
        </w:rPr>
        <w:t>(1)基础完工后及脚手架搭设前；</w:t>
      </w:r>
    </w:p>
    <w:p>
      <w:pPr>
        <w:jc w:val="left"/>
      </w:pPr>
      <w:r>
        <w:rPr>
          <w:rFonts w:hint="eastAsia"/>
        </w:rPr>
        <w:t>(2)作业层上施加荷载前；</w:t>
      </w:r>
    </w:p>
    <w:p>
      <w:pPr>
        <w:jc w:val="left"/>
      </w:pPr>
      <w:r>
        <w:rPr>
          <w:rFonts w:hint="eastAsia"/>
        </w:rPr>
        <w:t>(3)每搭设完6一8m高度后；</w:t>
      </w:r>
    </w:p>
    <w:p>
      <w:pPr>
        <w:jc w:val="left"/>
      </w:pPr>
      <w:r>
        <w:rPr>
          <w:rFonts w:hint="eastAsia"/>
        </w:rPr>
        <w:t>(4)遇有六级大风与大雨后，寒冷地区开冻后；</w:t>
      </w:r>
    </w:p>
    <w:p>
      <w:pPr>
        <w:jc w:val="left"/>
      </w:pPr>
      <w:r>
        <w:rPr>
          <w:rFonts w:hint="eastAsia"/>
        </w:rPr>
        <w:t>(5)达到设计高度后；</w:t>
      </w:r>
    </w:p>
    <w:p>
      <w:pPr>
        <w:jc w:val="left"/>
      </w:pPr>
      <w:r>
        <w:rPr>
          <w:rFonts w:hint="eastAsia"/>
        </w:rPr>
        <w:t>(6)停用超过一个月。</w:t>
      </w:r>
    </w:p>
    <w:p>
      <w:pPr>
        <w:jc w:val="left"/>
      </w:pPr>
      <w:r>
        <w:rPr>
          <w:rFonts w:hint="eastAsia"/>
        </w:rPr>
        <w:t>4、生产安全事故分为：特别重大事故、重大事故、较大事故、一般事故四个等级。本事故1人死亡、4人重伤、直接经济损失600多万元，属于一般事故。</w:t>
      </w:r>
    </w:p>
    <w:p>
      <w:pPr>
        <w:jc w:val="left"/>
      </w:pPr>
    </w:p>
    <w:p>
      <w:pPr>
        <w:jc w:val="left"/>
        <w:rPr>
          <w:sz w:val="24"/>
          <w:szCs w:val="24"/>
        </w:rPr>
      </w:pPr>
      <w:r>
        <w:rPr>
          <w:rFonts w:hint="eastAsia"/>
          <w:sz w:val="24"/>
          <w:szCs w:val="24"/>
        </w:rPr>
        <w:t>（四）</w:t>
      </w:r>
    </w:p>
    <w:p>
      <w:pPr>
        <w:jc w:val="left"/>
        <w:rPr>
          <w:b/>
          <w:bCs/>
          <w:sz w:val="24"/>
          <w:szCs w:val="24"/>
        </w:rPr>
      </w:pPr>
      <w:r>
        <w:rPr>
          <w:rFonts w:hint="eastAsia"/>
          <w:b/>
          <w:bCs/>
          <w:sz w:val="24"/>
          <w:szCs w:val="24"/>
        </w:rPr>
        <w:t>背景资料</w:t>
      </w:r>
    </w:p>
    <w:p>
      <w:pPr>
        <w:jc w:val="left"/>
        <w:rPr>
          <w:sz w:val="24"/>
          <w:szCs w:val="24"/>
        </w:rPr>
      </w:pPr>
      <w:r>
        <w:rPr>
          <w:rFonts w:hint="eastAsia"/>
          <w:sz w:val="24"/>
          <w:szCs w:val="24"/>
        </w:rPr>
        <w:t>某大型综合商场工程，建筑面积49500m</w:t>
      </w:r>
      <w:r>
        <w:rPr>
          <w:rFonts w:hint="eastAsia"/>
          <w:sz w:val="24"/>
          <w:szCs w:val="24"/>
          <w:vertAlign w:val="superscript"/>
        </w:rPr>
        <w:t>2</w:t>
      </w:r>
      <w:r>
        <w:rPr>
          <w:rFonts w:hint="eastAsia"/>
          <w:sz w:val="24"/>
          <w:szCs w:val="24"/>
        </w:rPr>
        <w:t>，地下一层，地上三层，现浇钢筋混凝土框架结构。建安投资为22000.00万元，采用工程量清单计价模式，报价执行《建设工程工程量清单计价规范》（GB 50500—2013），工期自2013年8月1日至2014年3月31日，面向国内公开招标，有6家施工单位通过了资格预审进行投标。</w:t>
      </w:r>
    </w:p>
    <w:p>
      <w:pPr>
        <w:jc w:val="left"/>
        <w:rPr>
          <w:sz w:val="24"/>
          <w:szCs w:val="24"/>
        </w:rPr>
      </w:pPr>
      <w:r>
        <w:rPr>
          <w:rFonts w:hint="eastAsia"/>
          <w:sz w:val="24"/>
          <w:szCs w:val="24"/>
        </w:rPr>
        <w:t>从工程招标至竣工决算的过程中，发生了下列事件：</w:t>
      </w:r>
    </w:p>
    <w:p>
      <w:pPr>
        <w:jc w:val="left"/>
        <w:rPr>
          <w:sz w:val="24"/>
          <w:szCs w:val="24"/>
        </w:rPr>
      </w:pPr>
      <w:r>
        <w:rPr>
          <w:rFonts w:hint="eastAsia"/>
          <w:sz w:val="24"/>
          <w:szCs w:val="24"/>
        </w:rPr>
        <w:t>事件一：市建委制定了专门的招标代理机构。在投标期限内，先后有A、B、C三家单位对招标文件提出了疑问，建设单位以一对一的形式书面进行了答复。经过评标委员会严格评审，最终确定E单位中标。双方签订了施工总承包合同（幕墙工程为专业分包）。</w:t>
      </w:r>
    </w:p>
    <w:p>
      <w:pPr>
        <w:jc w:val="left"/>
        <w:rPr>
          <w:sz w:val="24"/>
          <w:szCs w:val="24"/>
        </w:rPr>
      </w:pPr>
      <w:r>
        <w:rPr>
          <w:rFonts w:hint="eastAsia"/>
          <w:sz w:val="24"/>
          <w:szCs w:val="24"/>
        </w:rPr>
        <w:t>事件二：E单位的投标报价构成如下：分部分项工程费为16100.00万元，措施项目费为1800.00万元，安全文明施工费为322.00万元，其他项目费为1200.00万元，暂列金额为1000.00万元，管理费10%，利润5%，规费1%，税金3.413%。</w:t>
      </w:r>
    </w:p>
    <w:p>
      <w:pPr>
        <w:jc w:val="left"/>
        <w:rPr>
          <w:sz w:val="24"/>
          <w:szCs w:val="24"/>
        </w:rPr>
      </w:pPr>
      <w:r>
        <w:rPr>
          <w:rFonts w:hint="eastAsia"/>
          <w:sz w:val="24"/>
          <w:szCs w:val="24"/>
        </w:rPr>
        <w:t>事件三：建设单位按照合同约定支付了工程预付款；但合同中未约定安全文明施工费预支付比例，双方协商按照国家相关部门规定的最低预支付比例进行支付。</w:t>
      </w:r>
    </w:p>
    <w:p>
      <w:pPr>
        <w:jc w:val="left"/>
        <w:rPr>
          <w:sz w:val="24"/>
          <w:szCs w:val="24"/>
        </w:rPr>
      </w:pPr>
      <w:r>
        <w:rPr>
          <w:rFonts w:hint="eastAsia"/>
          <w:sz w:val="24"/>
          <w:szCs w:val="24"/>
        </w:rPr>
        <w:t>事件四：E施工单位对项目部安全管理工作进行检查，发现安全生产领导小组只有E单位项目经理、总工程师、专职安全管理人员。E施工单位要求项目部整改。</w:t>
      </w:r>
    </w:p>
    <w:p>
      <w:pPr>
        <w:jc w:val="left"/>
        <w:rPr>
          <w:sz w:val="24"/>
          <w:szCs w:val="24"/>
        </w:rPr>
      </w:pPr>
      <w:r>
        <w:rPr>
          <w:rFonts w:hint="eastAsia"/>
          <w:sz w:val="24"/>
          <w:szCs w:val="24"/>
        </w:rPr>
        <w:t>事件五：2014年3月30日工程竣工验收，5月1日双方完成竣工决算，双方书面签字确认于2014年5月20日前由建设单位支付未付工程款560万元（不含5%的保修金）给E施工单位。此后，E施工单位3次书面要求建设单位支付所欠款项，但是截止8月30日建设单位仍未支付560万元的工程款。随即E施工单位以行使工程款优先受偿权为由，向法院提起诉讼，要求建设单位支付欠款560万元，以及拖欠利息5.2万元、违约金10万元。</w:t>
      </w:r>
    </w:p>
    <w:p>
      <w:pPr>
        <w:jc w:val="left"/>
        <w:rPr>
          <w:sz w:val="24"/>
          <w:szCs w:val="24"/>
        </w:rPr>
      </w:pPr>
    </w:p>
    <w:p>
      <w:pPr>
        <w:jc w:val="left"/>
        <w:rPr>
          <w:b/>
          <w:sz w:val="24"/>
          <w:szCs w:val="24"/>
        </w:rPr>
      </w:pPr>
      <w:r>
        <w:rPr>
          <w:rFonts w:hint="eastAsia"/>
          <w:b/>
          <w:sz w:val="24"/>
          <w:szCs w:val="24"/>
        </w:rPr>
        <w:t>问题</w:t>
      </w:r>
    </w:p>
    <w:p>
      <w:pPr>
        <w:jc w:val="left"/>
        <w:rPr>
          <w:sz w:val="24"/>
          <w:szCs w:val="24"/>
        </w:rPr>
      </w:pPr>
      <w:r>
        <w:rPr>
          <w:rFonts w:hint="eastAsia"/>
          <w:sz w:val="24"/>
          <w:szCs w:val="24"/>
        </w:rPr>
        <w:t>1、分别指出事件一中的不妥之处，并说明理由。</w:t>
      </w:r>
    </w:p>
    <w:p>
      <w:pPr>
        <w:jc w:val="left"/>
        <w:rPr>
          <w:sz w:val="24"/>
          <w:szCs w:val="24"/>
        </w:rPr>
      </w:pPr>
      <w:r>
        <w:rPr>
          <w:rFonts w:hint="eastAsia"/>
          <w:sz w:val="24"/>
          <w:szCs w:val="24"/>
        </w:rPr>
        <w:t>2、列式计算事件二中E单位的中标造价是多少万元（保留两位小数）。根据工程项目不同建设阶段，建设工程造价可划分为哪几类？该中标造价属于其中的哪一类？</w:t>
      </w:r>
    </w:p>
    <w:p>
      <w:pPr>
        <w:jc w:val="left"/>
        <w:rPr>
          <w:sz w:val="24"/>
          <w:szCs w:val="24"/>
        </w:rPr>
      </w:pPr>
      <w:r>
        <w:rPr>
          <w:rFonts w:hint="eastAsia"/>
          <w:sz w:val="24"/>
          <w:szCs w:val="24"/>
        </w:rPr>
        <w:t>3、事件三中，建设单位预支付的安全文明施工费最低是多少万元（保留两位小数）？并说明理由。安全文明施工费包括哪些费用？</w:t>
      </w:r>
    </w:p>
    <w:p>
      <w:pPr>
        <w:jc w:val="left"/>
        <w:rPr>
          <w:sz w:val="24"/>
          <w:szCs w:val="24"/>
        </w:rPr>
      </w:pPr>
      <w:r>
        <w:rPr>
          <w:rFonts w:hint="eastAsia"/>
          <w:sz w:val="24"/>
          <w:szCs w:val="24"/>
        </w:rPr>
        <w:t>4、事件四中，项目安全生产领导小组还应有哪些人员（分单位列出）？</w:t>
      </w:r>
    </w:p>
    <w:p>
      <w:pPr>
        <w:jc w:val="left"/>
        <w:rPr>
          <w:sz w:val="24"/>
          <w:szCs w:val="24"/>
        </w:rPr>
      </w:pPr>
      <w:r>
        <w:rPr>
          <w:rFonts w:hint="eastAsia"/>
          <w:sz w:val="24"/>
          <w:szCs w:val="24"/>
        </w:rPr>
        <w:t>5、事件五中，工程款优先受偿权自竣工之日起共计多少个月？E单位诉讼是否成立？其可以行使的工程款优先受偿权是多少万元？</w:t>
      </w:r>
    </w:p>
    <w:p>
      <w:pPr>
        <w:jc w:val="left"/>
      </w:pPr>
    </w:p>
    <w:p>
      <w:pPr>
        <w:jc w:val="left"/>
        <w:rPr>
          <w:b/>
        </w:rPr>
      </w:pPr>
      <w:r>
        <w:rPr>
          <w:rFonts w:hint="eastAsia"/>
          <w:b/>
        </w:rPr>
        <w:t>参考答案：</w:t>
      </w:r>
    </w:p>
    <w:p>
      <w:pPr>
        <w:jc w:val="left"/>
      </w:pPr>
      <w:r>
        <w:rPr>
          <w:rFonts w:hint="eastAsia"/>
        </w:rPr>
        <w:t>1、事件一不妥之处有：</w:t>
      </w:r>
    </w:p>
    <w:p>
      <w:pPr>
        <w:jc w:val="left"/>
      </w:pPr>
      <w:r>
        <w:rPr>
          <w:rFonts w:hint="eastAsia"/>
        </w:rPr>
        <w:t>(1)市建委指定了专门的招标代理机构。理由：根据相关规定，任何单位和个人均不得为招标人指定代理机构。</w:t>
      </w:r>
    </w:p>
    <w:p>
      <w:pPr>
        <w:jc w:val="left"/>
      </w:pPr>
      <w:r>
        <w:rPr>
          <w:rFonts w:hint="eastAsia"/>
        </w:rPr>
        <w:t>(2)建设单位进行了一对一的书面答复。理由：建设单位对于招标过程中的疑问以书面的形式向所有招标文件的收受人发出。</w:t>
      </w:r>
    </w:p>
    <w:p>
      <w:pPr>
        <w:jc w:val="left"/>
      </w:pPr>
      <w:r>
        <w:rPr>
          <w:rFonts w:hint="eastAsia"/>
        </w:rPr>
        <w:t>2、事件二中E单位的中标造价</w:t>
      </w:r>
    </w:p>
    <w:p>
      <w:pPr>
        <w:jc w:val="left"/>
      </w:pPr>
      <w:r>
        <w:rPr>
          <w:rFonts w:hint="eastAsia"/>
        </w:rPr>
        <w:t>=(16100.00+1800.00+1200.00)*(1+1%)*(1+3.413%)=19949.40万元。</w:t>
      </w:r>
    </w:p>
    <w:p>
      <w:pPr>
        <w:jc w:val="left"/>
      </w:pPr>
      <w:r>
        <w:rPr>
          <w:rFonts w:hint="eastAsia"/>
        </w:rPr>
        <w:t>根据工程建设不同阶段，建设工程造价分为：招标控制价、投标价、签约合同价、竣工结算价。该中标造价属于投标价。(P296)</w:t>
      </w:r>
    </w:p>
    <w:p>
      <w:pPr>
        <w:numPr>
          <w:ilvl w:val="0"/>
          <w:numId w:val="4"/>
        </w:numPr>
        <w:jc w:val="left"/>
      </w:pPr>
      <w:r>
        <w:rPr>
          <w:rFonts w:hint="eastAsia"/>
        </w:rPr>
        <w:t>事件三中建设单位支付的安全文明施工费=322*(5/8)*60%=201.25*60%=120.75万元。理由：根据相关规定，发包人应该在工程开工后的28天之内预付不低于当年施工进度计划的安全文明施工费总额的60%，其余部分按照提前安排的原则，与进度款同期支付。</w:t>
      </w:r>
    </w:p>
    <w:p>
      <w:pPr>
        <w:jc w:val="left"/>
      </w:pPr>
      <w:r>
        <w:rPr>
          <w:rFonts w:hint="eastAsia"/>
        </w:rPr>
        <w:t>安全文明施工费包括：安全施工费、文明施工费、环境保护费、临时设施费。</w:t>
      </w:r>
    </w:p>
    <w:p>
      <w:pPr>
        <w:numPr>
          <w:ilvl w:val="0"/>
          <w:numId w:val="4"/>
        </w:numPr>
        <w:jc w:val="left"/>
      </w:pPr>
      <w:r>
        <w:rPr>
          <w:rFonts w:hint="eastAsia"/>
        </w:rPr>
        <w:t>项目安全生产领导小组还应该包括下列人员：根据《建筑施工企业安全生产管理规范》GB50656-2011中12.0.3之规定，应成立由总承包单位、专业承包和</w:t>
      </w:r>
      <w:r>
        <w:fldChar w:fldCharType="begin"/>
      </w:r>
      <w:r>
        <w:instrText xml:space="preserve">HYPERLINK "http://www.baidu.com/s?wd=%E5%8A%B3%E5%8A%A1%E5%88%86%E5%8C%85&amp;hl_tag=textlink&amp;tn=SE_hldp01350_v6v6zkg6" \t "http://zhidao.baidu.com/question/_blank" </w:instrText>
      </w:r>
      <w:r>
        <w:fldChar w:fldCharType="separate"/>
      </w:r>
      <w:r>
        <w:rPr>
          <w:rFonts w:hint="eastAsia"/>
        </w:rPr>
        <w:t>劳务分包</w:t>
      </w:r>
      <w:r>
        <w:fldChar w:fldCharType="end"/>
      </w:r>
      <w:r>
        <w:rPr>
          <w:rFonts w:hint="eastAsia"/>
        </w:rPr>
        <w:t>单位</w:t>
      </w:r>
      <w:r>
        <w:fldChar w:fldCharType="begin"/>
      </w:r>
      <w:r>
        <w:instrText xml:space="preserve">HYPERLINK "http://www.baidu.com/s?wd=%E9%A1%B9%E7%9B%AE%E7%BB%8F%E7%90%86&amp;hl_tag=textlink&amp;tn=SE_hldp01350_v6v6zkg6" \t "http://zhidao.baidu.com/question/_blank" </w:instrText>
      </w:r>
      <w:r>
        <w:fldChar w:fldCharType="separate"/>
      </w:r>
      <w:r>
        <w:rPr>
          <w:rFonts w:hint="eastAsia"/>
        </w:rPr>
        <w:t>项目经理</w:t>
      </w:r>
      <w:r>
        <w:fldChar w:fldCharType="end"/>
      </w:r>
      <w:r>
        <w:rPr>
          <w:rFonts w:hint="eastAsia"/>
        </w:rPr>
        <w:t>、技术负责人和专职安全生产管理人员组成的安全管理</w:t>
      </w:r>
      <w:r>
        <w:fldChar w:fldCharType="begin"/>
      </w:r>
      <w:r>
        <w:instrText xml:space="preserve">HYPERLINK "http://www.baidu.com/s?wd=%E9%A2%86%E5%AF%BC%E5%B0%8F%E7%BB%84&amp;hl_tag=textlink&amp;tn=SE_hldp01350_v6v6zkg6" \t "http://zhidao.baidu.com/question/_blank" </w:instrText>
      </w:r>
      <w:r>
        <w:fldChar w:fldCharType="separate"/>
      </w:r>
      <w:r>
        <w:rPr>
          <w:rFonts w:hint="eastAsia"/>
        </w:rPr>
        <w:t>领导小组</w:t>
      </w:r>
      <w:r>
        <w:fldChar w:fldCharType="end"/>
      </w:r>
      <w:r>
        <w:rPr>
          <w:rFonts w:hint="eastAsia"/>
        </w:rPr>
        <w:t>；</w:t>
      </w:r>
    </w:p>
    <w:p>
      <w:pPr>
        <w:numPr>
          <w:ilvl w:val="0"/>
          <w:numId w:val="4"/>
        </w:numPr>
        <w:jc w:val="left"/>
      </w:pPr>
      <w:r>
        <w:rPr>
          <w:rFonts w:hint="eastAsia"/>
        </w:rPr>
        <w:t>优先受偿权自竣工之日起6个月以内。E单位诉讼成立。可以行使的优先受偿权=560+5.2=565.2万元，不含建设单位违约金。</w:t>
      </w:r>
    </w:p>
    <w:p>
      <w:pPr>
        <w:jc w:val="left"/>
      </w:pPr>
    </w:p>
    <w:p>
      <w:pPr>
        <w:jc w:val="left"/>
      </w:pPr>
      <w:r>
        <w:rPr>
          <w:rFonts w:hint="eastAsia"/>
        </w:rPr>
        <w:t>（五）</w:t>
      </w:r>
    </w:p>
    <w:p>
      <w:pPr>
        <w:jc w:val="left"/>
        <w:rPr>
          <w:b/>
        </w:rPr>
      </w:pPr>
      <w:r>
        <w:rPr>
          <w:rFonts w:hint="eastAsia"/>
          <w:b/>
        </w:rPr>
        <w:t>背景资料</w:t>
      </w:r>
    </w:p>
    <w:p>
      <w:pPr>
        <w:tabs>
          <w:tab w:val="left" w:pos="390"/>
        </w:tabs>
        <w:ind w:firstLine="105" w:firstLineChars="50"/>
        <w:jc w:val="left"/>
      </w:pPr>
      <w:r>
        <w:rPr>
          <w:rFonts w:hint="eastAsia"/>
        </w:rPr>
        <w:t>某办公楼工程，建筑面积45000m²，地下二层，地上二十六层，框架一剪力墙结构，设计基础底标高为-9.0m，由主楼和附属用房组成。基坑支护采用复合土钉墙，地质资料显示，该开挖区域为粉质粘土且局部有滞水层。施工过程中发生了下列事件：</w:t>
      </w:r>
    </w:p>
    <w:p>
      <w:pPr>
        <w:tabs>
          <w:tab w:val="left" w:pos="390"/>
        </w:tabs>
        <w:jc w:val="left"/>
      </w:pPr>
      <w:r>
        <w:rPr>
          <w:rFonts w:hint="eastAsia"/>
        </w:rPr>
        <w:t>事件一：监理工程师在审查《复合土钉墙边坡支护方案》时，对方案中制定的采用钢筋网喷射混凝土面层、混凝土终凝时间不超过4小时等构造做法及要求提出了整改完善的要求。</w:t>
      </w:r>
    </w:p>
    <w:p>
      <w:pPr>
        <w:tabs>
          <w:tab w:val="left" w:pos="390"/>
        </w:tabs>
        <w:jc w:val="left"/>
      </w:pPr>
      <w:r>
        <w:rPr>
          <w:rFonts w:hint="eastAsia"/>
        </w:rPr>
        <w:t>事件二：项目部在编制的“项目环境管理规划”中，提出了包括现场文化建设、保障职工安全文明施工的工作内容。</w:t>
      </w:r>
    </w:p>
    <w:p>
      <w:pPr>
        <w:tabs>
          <w:tab w:val="left" w:pos="390"/>
        </w:tabs>
        <w:jc w:val="left"/>
      </w:pPr>
      <w:r>
        <w:rPr>
          <w:rFonts w:hint="eastAsia"/>
        </w:rPr>
        <w:t>事件三：监理工程师在消防工作检查时，发现一只手提式灭火器直接挂在工人宿舍外墙的挂钩上，其顶部离地面的高度为1.6m：食堂设置了独立制作间和冷藏设施，燃气罐放置在通风良好的杂物间。</w:t>
      </w:r>
    </w:p>
    <w:p>
      <w:pPr>
        <w:tabs>
          <w:tab w:val="left" w:pos="390"/>
        </w:tabs>
        <w:jc w:val="left"/>
      </w:pPr>
      <w:r>
        <w:rPr>
          <w:rFonts w:hint="eastAsia"/>
        </w:rPr>
        <w:t>事件四：在砌体子分部工程验收时，监理工程师发现有个别部位存在墙体裂缝。监理工程师对不影响结构安全的裂缝砌体进行了验收，对可能影响结构安全的裂缝砌体提出整改要求。 事件五：当地建设主管部门于10月17日对项目进行执法大检查，发现施工总承包单位项目经理为二级注册建造师。为此，当地建设主管部门做出对施工总承包单位进行行政处罚的决定：与10月21日在当地建筑市场诚信信息平台上做了公示;并于10月30日将确认的不良行为记录上报了住房和城乡建设部。</w:t>
      </w:r>
    </w:p>
    <w:p>
      <w:pPr>
        <w:tabs>
          <w:tab w:val="left" w:pos="390"/>
        </w:tabs>
        <w:jc w:val="left"/>
        <w:rPr>
          <w:b/>
        </w:rPr>
      </w:pPr>
    </w:p>
    <w:p>
      <w:pPr>
        <w:tabs>
          <w:tab w:val="left" w:pos="390"/>
        </w:tabs>
        <w:ind w:firstLine="422" w:firstLineChars="200"/>
        <w:jc w:val="left"/>
        <w:rPr>
          <w:b/>
        </w:rPr>
      </w:pPr>
      <w:r>
        <w:rPr>
          <w:rFonts w:hint="eastAsia"/>
          <w:b/>
        </w:rPr>
        <w:t>问题</w:t>
      </w:r>
    </w:p>
    <w:p>
      <w:pPr>
        <w:pStyle w:val="17"/>
        <w:numPr>
          <w:ilvl w:val="0"/>
          <w:numId w:val="5"/>
        </w:numPr>
        <w:tabs>
          <w:tab w:val="left" w:pos="390"/>
        </w:tabs>
        <w:ind w:left="0" w:firstLineChars="0"/>
        <w:jc w:val="left"/>
      </w:pPr>
      <w:r>
        <w:rPr>
          <w:rFonts w:hint="eastAsia"/>
        </w:rPr>
        <w:t>事件一中，基坑土钉墙护坡其面层的构造还应包括哪些技术要求？</w:t>
      </w:r>
    </w:p>
    <w:p>
      <w:pPr>
        <w:pStyle w:val="17"/>
        <w:numPr>
          <w:ilvl w:val="0"/>
          <w:numId w:val="5"/>
        </w:numPr>
        <w:tabs>
          <w:tab w:val="left" w:pos="390"/>
        </w:tabs>
        <w:ind w:left="0" w:firstLineChars="0"/>
        <w:jc w:val="left"/>
      </w:pPr>
      <w:r>
        <w:rPr>
          <w:rFonts w:hint="eastAsia"/>
        </w:rPr>
        <w:t>事件二中，现场文明施工还应包括哪些工作内容？</w:t>
      </w:r>
    </w:p>
    <w:p>
      <w:pPr>
        <w:pStyle w:val="17"/>
        <w:numPr>
          <w:ilvl w:val="0"/>
          <w:numId w:val="5"/>
        </w:numPr>
        <w:tabs>
          <w:tab w:val="left" w:pos="390"/>
        </w:tabs>
        <w:ind w:left="0" w:firstLineChars="0"/>
        <w:jc w:val="left"/>
      </w:pPr>
      <w:r>
        <w:rPr>
          <w:rFonts w:hint="eastAsia"/>
        </w:rPr>
        <w:t>事件三中，有哪些不妥之处并说明正确做法。手提式灭火器还有哪些放置方法？</w:t>
      </w:r>
    </w:p>
    <w:p>
      <w:pPr>
        <w:pStyle w:val="17"/>
        <w:numPr>
          <w:ilvl w:val="0"/>
          <w:numId w:val="5"/>
        </w:numPr>
        <w:tabs>
          <w:tab w:val="left" w:pos="390"/>
        </w:tabs>
        <w:ind w:left="0" w:firstLineChars="0"/>
        <w:jc w:val="left"/>
      </w:pPr>
      <w:r>
        <w:rPr>
          <w:rFonts w:hint="eastAsia"/>
        </w:rPr>
        <w:t>事件四中，监理工程师的做法是否妥当？对可能影响结构安全的裂缝砌体应如何整改验收？</w:t>
      </w:r>
    </w:p>
    <w:p>
      <w:pPr>
        <w:pStyle w:val="17"/>
        <w:numPr>
          <w:ilvl w:val="0"/>
          <w:numId w:val="5"/>
        </w:numPr>
        <w:tabs>
          <w:tab w:val="left" w:pos="390"/>
        </w:tabs>
        <w:ind w:left="0" w:firstLineChars="0"/>
        <w:jc w:val="left"/>
      </w:pPr>
      <w:r>
        <w:rPr>
          <w:rFonts w:hint="eastAsia"/>
        </w:rPr>
        <w:t>时间五中，分别指出当地建设主管部门的做法是否妥当？并说明理由。</w:t>
      </w:r>
    </w:p>
    <w:p>
      <w:pPr>
        <w:jc w:val="left"/>
        <w:rPr>
          <w:b/>
        </w:rPr>
      </w:pPr>
      <w:r>
        <w:rPr>
          <w:rFonts w:hint="eastAsia"/>
          <w:b/>
        </w:rPr>
        <w:t>参考答案：</w:t>
      </w:r>
    </w:p>
    <w:p>
      <w:pPr>
        <w:jc w:val="left"/>
      </w:pPr>
      <w:r>
        <w:rPr>
          <w:rFonts w:hint="eastAsia"/>
        </w:rPr>
        <w:t>1、事件一中，土钉墙护坡面层构造还包括：1)土钉墙墙面坡度不宜大于1：0.1；2)土钉必须和面层有效连接，应设置承压板或加强钢筋等构造措施，承压板或加强钢筋应与土钉螺栓连接或钢筋焊接连接；3)土钉的长度宜为开挖深度的0. 5～1.2倍，间距宜为1～2m，与水平面夹角宜为5</w:t>
      </w:r>
      <w:r>
        <w:rPr>
          <w:rFonts w:hint="eastAsia"/>
          <w:vertAlign w:val="superscript"/>
        </w:rPr>
        <w:t>0</w:t>
      </w:r>
      <w:r>
        <w:rPr>
          <w:rFonts w:hint="eastAsia"/>
        </w:rPr>
        <w:t>～20</w:t>
      </w:r>
      <w:r>
        <w:rPr>
          <w:rFonts w:hint="eastAsia"/>
          <w:vertAlign w:val="superscript"/>
        </w:rPr>
        <w:t>0</w:t>
      </w:r>
      <w:r>
        <w:rPr>
          <w:rFonts w:hint="eastAsia"/>
        </w:rPr>
        <w:t>；4)土钉钢筋宜采用HRB335、HRB400级钢筋，钢筋直径宜为16～32mm，钻孔直径宜为70～120mm；5)注浆材料宜采用水泥浆或水泥砂浆，其强度等级不宜低于M10；6)喷射混凝土面层宜配置钢筋网，钢筋直径宜为6～10mm，间距宜为150～</w:t>
      </w:r>
    </w:p>
    <w:p>
      <w:pPr>
        <w:jc w:val="left"/>
      </w:pPr>
      <w:r>
        <w:rPr>
          <w:rFonts w:hint="eastAsia"/>
        </w:rPr>
        <w:t>300mm;喷射混凝土强度等级不宜低于C20，面层厚度不宜小于80mm；7)坡面上下段钢筋网搭接长度应大于300mm。(P432)</w:t>
      </w:r>
    </w:p>
    <w:p>
      <w:pPr>
        <w:numPr>
          <w:ilvl w:val="0"/>
          <w:numId w:val="6"/>
        </w:numPr>
        <w:jc w:val="left"/>
      </w:pPr>
      <w:r>
        <w:rPr>
          <w:rFonts w:hint="eastAsia"/>
        </w:rPr>
        <w:t>现场文明施工内容还包括：规范场容，保持作业环境整洁卫生；创造文明有序安全生产的条件；减少对居民和环境的不利影响。(P289)</w:t>
      </w:r>
    </w:p>
    <w:p>
      <w:pPr>
        <w:jc w:val="left"/>
      </w:pPr>
      <w:r>
        <w:rPr>
          <w:rFonts w:hint="eastAsia"/>
        </w:rPr>
        <w:t>3、事件三不妥之处：</w:t>
      </w:r>
    </w:p>
    <w:p>
      <w:pPr>
        <w:jc w:val="left"/>
      </w:pPr>
      <w:r>
        <w:rPr>
          <w:rFonts w:hint="eastAsia"/>
        </w:rPr>
        <w:t>(1)手提式灭火器直接挂在工人宿舍外墙的挂钩上，其顶部高度离地面的高度为1.6m。正确做法：灭火器应设置在明显的位置，底部离地面的高度应小于1.5米。P360</w:t>
      </w:r>
    </w:p>
    <w:p>
      <w:pPr>
        <w:jc w:val="left"/>
      </w:pPr>
      <w:r>
        <w:rPr>
          <w:rFonts w:hint="eastAsia"/>
        </w:rPr>
        <w:t>(2)燃气罐放置在杂物间。正确做法：燃气罐应单独设置存放间。P286</w:t>
      </w:r>
    </w:p>
    <w:p>
      <w:pPr>
        <w:jc w:val="left"/>
      </w:pPr>
      <w:r>
        <w:rPr>
          <w:rFonts w:hint="eastAsia"/>
        </w:rPr>
        <w:t>手提式灭火器还可以设置在托架上、消防箱内。</w:t>
      </w:r>
    </w:p>
    <w:p>
      <w:pPr>
        <w:widowControl/>
        <w:numPr>
          <w:ilvl w:val="0"/>
          <w:numId w:val="7"/>
        </w:numPr>
        <w:jc w:val="left"/>
      </w:pPr>
      <w:r>
        <w:rPr>
          <w:rFonts w:hint="eastAsia"/>
        </w:rPr>
        <w:t>监理工程师做法妥当。根据相关规定对有可能影响结构安全性的砌体裂缝应由有资质的检测单位检测鉴定，需返修或加固处理的，待返修或加固处理满足使用要求后进行二次验收。</w:t>
      </w:r>
    </w:p>
    <w:p>
      <w:pPr>
        <w:widowControl/>
        <w:numPr>
          <w:ilvl w:val="0"/>
          <w:numId w:val="7"/>
        </w:numPr>
        <w:jc w:val="left"/>
      </w:pPr>
      <w:r>
        <w:rPr>
          <w:rFonts w:hint="eastAsia"/>
        </w:rPr>
        <w:t>事件五中，10月17日作出行政处罚，10月21日公示不良行为记录信息 妥当。理由是：不良行为记录信息的公布时间为行政处罚决定做出后7d内。</w:t>
      </w:r>
    </w:p>
    <w:p>
      <w:pPr>
        <w:widowControl/>
        <w:jc w:val="left"/>
        <w:rPr>
          <w:rFonts w:ascii="宋体" w:hAnsi="宋体" w:cs="宋体"/>
          <w:kern w:val="0"/>
          <w:sz w:val="24"/>
          <w:szCs w:val="24"/>
        </w:rPr>
      </w:pPr>
      <w:r>
        <w:rPr>
          <w:rFonts w:hint="eastAsia"/>
        </w:rPr>
        <w:t>10月 30日将确认的不良行为记录上报了住房和城乡建设部不妥。理由是：不良行为记录在当地 发布记录起7d内报住房和城乡建设部。</w:t>
      </w:r>
    </w:p>
    <w:p>
      <w:pPr>
        <w:jc w:val="left"/>
      </w:pPr>
    </w:p>
    <w:p>
      <w:pPr>
        <w:jc w:val="left"/>
        <w:rPr>
          <w:rFonts w:ascii="宋体" w:hAnsi="宋体" w:cs="宋体"/>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1A0F3C52" w:usb2="00000010" w:usb3="00000000" w:csb0="0004001F" w:csb1="00000000"/>
  </w:font>
  <w:font w:name="Calibri">
    <w:altName w:val="Arial Rounded MT Bold"/>
    <w:panose1 w:val="020F0502020204030204"/>
    <w:charset w:val="00"/>
    <w:family w:val="auto"/>
    <w:pitch w:val="default"/>
    <w:sig w:usb0="A00002EF" w:usb1="4000207B" w:usb2="00000000" w:usb3="00000000" w:csb0="0000009F" w:csb1="00000000"/>
  </w:font>
  <w:font w:name="monospace">
    <w:altName w:val="AMGD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1" w:usb1="08070000" w:usb2="00000010" w:usb3="00000000" w:csb0="00020000" w:csb1="00000000"/>
  </w:font>
  <w:font w:name="Cambria">
    <w:altName w:val="RomanS"/>
    <w:panose1 w:val="02040503050406030204"/>
    <w:charset w:val="00"/>
    <w:family w:val="auto"/>
    <w:pitch w:val="default"/>
    <w:sig w:usb0="A00002EF" w:usb1="4000004B" w:usb2="00000000" w:usb3="00000000" w:csb0="0000009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36292560">
    <w:nsid w:val="1A014BD0"/>
    <w:multiLevelType w:val="multilevel"/>
    <w:tmpl w:val="1A014BD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189235">
    <w:nsid w:val="0A3423F3"/>
    <w:multiLevelType w:val="multilevel"/>
    <w:tmpl w:val="0A3423F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1314789">
    <w:nsid w:val="541EF465"/>
    <w:multiLevelType w:val="singleLevel"/>
    <w:tmpl w:val="541EF465"/>
    <w:lvl w:ilvl="0" w:tentative="1">
      <w:start w:val="4"/>
      <w:numFmt w:val="decimal"/>
      <w:suff w:val="nothing"/>
      <w:lvlText w:val="%1、"/>
      <w:lvlJc w:val="left"/>
    </w:lvl>
  </w:abstractNum>
  <w:abstractNum w:abstractNumId="1411308659">
    <w:nsid w:val="541EDC73"/>
    <w:multiLevelType w:val="singleLevel"/>
    <w:tmpl w:val="541EDC73"/>
    <w:lvl w:ilvl="0" w:tentative="1">
      <w:start w:val="1"/>
      <w:numFmt w:val="decimal"/>
      <w:suff w:val="nothing"/>
      <w:lvlText w:val="%1、"/>
      <w:lvlJc w:val="left"/>
    </w:lvl>
  </w:abstractNum>
  <w:abstractNum w:abstractNumId="1411305748">
    <w:nsid w:val="541ED114"/>
    <w:multiLevelType w:val="singleLevel"/>
    <w:tmpl w:val="541ED114"/>
    <w:lvl w:ilvl="0" w:tentative="1">
      <w:start w:val="4"/>
      <w:numFmt w:val="decimal"/>
      <w:suff w:val="nothing"/>
      <w:lvlText w:val="%1、"/>
      <w:lvlJc w:val="left"/>
    </w:lvl>
  </w:abstractNum>
  <w:abstractNum w:abstractNumId="603271536">
    <w:nsid w:val="23F53170"/>
    <w:multiLevelType w:val="multilevel"/>
    <w:tmpl w:val="23F53170"/>
    <w:lvl w:ilvl="0" w:tentative="1">
      <w:start w:val="1"/>
      <w:numFmt w:val="decimal"/>
      <w:lvlText w:val="%1."/>
      <w:lvlJc w:val="left"/>
      <w:pPr>
        <w:ind w:left="1552" w:hanging="360"/>
      </w:pPr>
      <w:rPr>
        <w:rFonts w:hint="default"/>
      </w:rPr>
    </w:lvl>
    <w:lvl w:ilvl="1" w:tentative="1">
      <w:start w:val="1"/>
      <w:numFmt w:val="lowerLetter"/>
      <w:lvlText w:val="%2)"/>
      <w:lvlJc w:val="left"/>
      <w:pPr>
        <w:ind w:left="2032" w:hanging="420"/>
      </w:pPr>
    </w:lvl>
    <w:lvl w:ilvl="2" w:tentative="1">
      <w:start w:val="1"/>
      <w:numFmt w:val="lowerRoman"/>
      <w:lvlText w:val="%3."/>
      <w:lvlJc w:val="right"/>
      <w:pPr>
        <w:ind w:left="2452" w:hanging="420"/>
      </w:pPr>
    </w:lvl>
    <w:lvl w:ilvl="3" w:tentative="1">
      <w:start w:val="1"/>
      <w:numFmt w:val="decimal"/>
      <w:lvlText w:val="%4."/>
      <w:lvlJc w:val="left"/>
      <w:pPr>
        <w:ind w:left="2872" w:hanging="420"/>
      </w:pPr>
    </w:lvl>
    <w:lvl w:ilvl="4" w:tentative="1">
      <w:start w:val="1"/>
      <w:numFmt w:val="lowerLetter"/>
      <w:lvlText w:val="%5)"/>
      <w:lvlJc w:val="left"/>
      <w:pPr>
        <w:ind w:left="3292" w:hanging="420"/>
      </w:pPr>
    </w:lvl>
    <w:lvl w:ilvl="5" w:tentative="1">
      <w:start w:val="1"/>
      <w:numFmt w:val="lowerRoman"/>
      <w:lvlText w:val="%6."/>
      <w:lvlJc w:val="right"/>
      <w:pPr>
        <w:ind w:left="3712" w:hanging="420"/>
      </w:pPr>
    </w:lvl>
    <w:lvl w:ilvl="6" w:tentative="1">
      <w:start w:val="1"/>
      <w:numFmt w:val="decimal"/>
      <w:lvlText w:val="%7."/>
      <w:lvlJc w:val="left"/>
      <w:pPr>
        <w:ind w:left="4132" w:hanging="420"/>
      </w:pPr>
    </w:lvl>
    <w:lvl w:ilvl="7" w:tentative="1">
      <w:start w:val="1"/>
      <w:numFmt w:val="lowerLetter"/>
      <w:lvlText w:val="%8)"/>
      <w:lvlJc w:val="left"/>
      <w:pPr>
        <w:ind w:left="4552" w:hanging="420"/>
      </w:pPr>
    </w:lvl>
    <w:lvl w:ilvl="8" w:tentative="1">
      <w:start w:val="1"/>
      <w:numFmt w:val="lowerRoman"/>
      <w:lvlText w:val="%9."/>
      <w:lvlJc w:val="right"/>
      <w:pPr>
        <w:ind w:left="4972" w:hanging="420"/>
      </w:pPr>
    </w:lvl>
  </w:abstractNum>
  <w:abstractNum w:abstractNumId="1411345635">
    <w:nsid w:val="541F6CE3"/>
    <w:multiLevelType w:val="singleLevel"/>
    <w:tmpl w:val="541F6CE3"/>
    <w:lvl w:ilvl="0" w:tentative="1">
      <w:start w:val="2"/>
      <w:numFmt w:val="decimal"/>
      <w:suff w:val="nothing"/>
      <w:lvlText w:val="%1、"/>
      <w:lvlJc w:val="left"/>
    </w:lvl>
  </w:abstractNum>
  <w:num w:numId="1">
    <w:abstractNumId w:val="171189235"/>
  </w:num>
  <w:num w:numId="2">
    <w:abstractNumId w:val="1411305748"/>
  </w:num>
  <w:num w:numId="3">
    <w:abstractNumId w:val="436292560"/>
  </w:num>
  <w:num w:numId="4">
    <w:abstractNumId w:val="1411308659"/>
  </w:num>
  <w:num w:numId="5">
    <w:abstractNumId w:val="603271536"/>
  </w:num>
  <w:num w:numId="6">
    <w:abstractNumId w:val="1411345635"/>
  </w:num>
  <w:num w:numId="7">
    <w:abstractNumId w:val="14113147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54"/>
    <w:semiHidden/>
    <w:unhideWhenUsed/>
    <w:uiPriority w:val="0"/>
    <w:pPr>
      <w:tabs>
        <w:tab w:val="center" w:pos="4153"/>
        <w:tab w:val="right" w:pos="8306"/>
      </w:tabs>
      <w:snapToGrid w:val="0"/>
      <w:jc w:val="left"/>
    </w:pPr>
    <w:rPr>
      <w:sz w:val="18"/>
      <w:szCs w:val="18"/>
    </w:rPr>
  </w:style>
  <w:style w:type="paragraph" w:styleId="3">
    <w:name w:val="header"/>
    <w:basedOn w:val="1"/>
    <w:link w:val="53"/>
    <w:semiHidden/>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rPr>
      <w:sz w:val="24"/>
    </w:rPr>
  </w:style>
  <w:style w:type="character" w:styleId="6">
    <w:name w:val="Strong"/>
    <w:basedOn w:val="5"/>
    <w:qFormat/>
    <w:uiPriority w:val="22"/>
    <w:rPr>
      <w:b/>
    </w:rPr>
  </w:style>
  <w:style w:type="character" w:styleId="7">
    <w:name w:val="Emphasis"/>
    <w:basedOn w:val="5"/>
    <w:qFormat/>
    <w:uiPriority w:val="20"/>
    <w:rPr/>
  </w:style>
  <w:style w:type="character" w:styleId="8">
    <w:name w:val="HTML Definition"/>
    <w:basedOn w:val="5"/>
    <w:semiHidden/>
    <w:unhideWhenUsed/>
    <w:uiPriority w:val="0"/>
    <w:rPr/>
  </w:style>
  <w:style w:type="character" w:styleId="9">
    <w:name w:val="HTML Acronym"/>
    <w:basedOn w:val="5"/>
    <w:semiHidden/>
    <w:unhideWhenUsed/>
    <w:uiPriority w:val="0"/>
    <w:rPr/>
  </w:style>
  <w:style w:type="character" w:styleId="10">
    <w:name w:val="HTML Variable"/>
    <w:basedOn w:val="5"/>
    <w:semiHidden/>
    <w:unhideWhenUsed/>
    <w:uiPriority w:val="0"/>
    <w:rPr/>
  </w:style>
  <w:style w:type="character" w:styleId="11">
    <w:name w:val="Hyperlink"/>
    <w:basedOn w:val="5"/>
    <w:semiHidden/>
    <w:unhideWhenUsed/>
    <w:uiPriority w:val="0"/>
    <w:rPr>
      <w:color w:val="0000FF"/>
      <w:u w:val="single"/>
    </w:rPr>
  </w:style>
  <w:style w:type="character" w:styleId="12">
    <w:name w:val="HTML Code"/>
    <w:basedOn w:val="5"/>
    <w:semiHidden/>
    <w:unhideWhenUsed/>
    <w:uiPriority w:val="0"/>
    <w:rPr>
      <w:rFonts w:ascii="monospace" w:hAnsi="monospace" w:eastAsia="monospace" w:cs="monospace"/>
      <w:sz w:val="24"/>
      <w:szCs w:val="24"/>
    </w:rPr>
  </w:style>
  <w:style w:type="character" w:styleId="13">
    <w:name w:val="HTML Cite"/>
    <w:basedOn w:val="5"/>
    <w:semiHidden/>
    <w:unhideWhenUsed/>
    <w:uiPriority w:val="0"/>
    <w:rPr/>
  </w:style>
  <w:style w:type="character" w:styleId="14">
    <w:name w:val="HTML Keyboard"/>
    <w:basedOn w:val="5"/>
    <w:semiHidden/>
    <w:unhideWhenUsed/>
    <w:uiPriority w:val="0"/>
    <w:rPr>
      <w:rFonts w:hint="default" w:ascii="monospace" w:hAnsi="monospace" w:eastAsia="monospace" w:cs="monospace"/>
      <w:sz w:val="24"/>
      <w:szCs w:val="24"/>
    </w:rPr>
  </w:style>
  <w:style w:type="character" w:styleId="15">
    <w:name w:val="HTML Sample"/>
    <w:basedOn w:val="5"/>
    <w:semiHidden/>
    <w:unhideWhenUsed/>
    <w:uiPriority w:val="0"/>
    <w:rPr>
      <w:rFonts w:hint="default" w:ascii="monospace" w:hAnsi="monospace" w:eastAsia="monospace" w:cs="monospace"/>
      <w:sz w:val="24"/>
      <w:szCs w:val="24"/>
    </w:rPr>
  </w:style>
  <w:style w:type="paragraph" w:customStyle="1" w:styleId="16">
    <w:name w:val="列出段落1"/>
    <w:basedOn w:val="1"/>
    <w:qFormat/>
    <w:uiPriority w:val="34"/>
    <w:pPr>
      <w:ind w:firstLine="420" w:firstLineChars="200"/>
    </w:pPr>
  </w:style>
  <w:style w:type="paragraph" w:customStyle="1" w:styleId="17">
    <w:name w:val="List Paragraph"/>
    <w:basedOn w:val="1"/>
    <w:qFormat/>
    <w:uiPriority w:val="34"/>
    <w:pPr>
      <w:ind w:firstLine="420" w:firstLineChars="200"/>
    </w:pPr>
  </w:style>
  <w:style w:type="character" w:customStyle="1" w:styleId="18">
    <w:name w:val="t-tag"/>
    <w:basedOn w:val="5"/>
    <w:uiPriority w:val="0"/>
    <w:rPr>
      <w:color w:val="FFFFFF"/>
      <w:sz w:val="18"/>
      <w:szCs w:val="18"/>
      <w:shd w:val="clear" w:color="auto" w:fill="FE8833"/>
    </w:rPr>
  </w:style>
  <w:style w:type="character" w:customStyle="1" w:styleId="19">
    <w:name w:val="pass-generalerror"/>
    <w:basedOn w:val="5"/>
    <w:uiPriority w:val="0"/>
    <w:rPr>
      <w:color w:val="FC4343"/>
      <w:sz w:val="18"/>
      <w:szCs w:val="18"/>
    </w:rPr>
  </w:style>
  <w:style w:type="character" w:customStyle="1" w:styleId="20">
    <w:name w:val="no62"/>
    <w:basedOn w:val="5"/>
    <w:uiPriority w:val="0"/>
    <w:rPr/>
  </w:style>
  <w:style w:type="character" w:customStyle="1" w:styleId="21">
    <w:name w:val="top-icon"/>
    <w:basedOn w:val="5"/>
    <w:uiPriority w:val="0"/>
    <w:rPr/>
  </w:style>
  <w:style w:type="character" w:customStyle="1" w:styleId="22">
    <w:name w:val="open"/>
    <w:basedOn w:val="5"/>
    <w:uiPriority w:val="0"/>
    <w:rPr/>
  </w:style>
  <w:style w:type="character" w:customStyle="1" w:styleId="23">
    <w:name w:val="bds_nopic"/>
    <w:basedOn w:val="5"/>
    <w:uiPriority w:val="0"/>
    <w:rPr/>
  </w:style>
  <w:style w:type="character" w:customStyle="1" w:styleId="24">
    <w:name w:val="bds_nopic1"/>
    <w:basedOn w:val="5"/>
    <w:uiPriority w:val="0"/>
    <w:rPr/>
  </w:style>
  <w:style w:type="character" w:customStyle="1" w:styleId="25">
    <w:name w:val="bds_nopic2"/>
    <w:basedOn w:val="5"/>
    <w:uiPriority w:val="0"/>
    <w:rPr/>
  </w:style>
  <w:style w:type="character" w:customStyle="1" w:styleId="26">
    <w:name w:val="bg-hover"/>
    <w:basedOn w:val="5"/>
    <w:uiPriority w:val="0"/>
    <w:rPr>
      <w:shd w:val="clear" w:color="auto" w:fill="000000"/>
    </w:rPr>
  </w:style>
  <w:style w:type="character" w:customStyle="1" w:styleId="27">
    <w:name w:val="bg-hover1"/>
    <w:basedOn w:val="5"/>
    <w:uiPriority w:val="0"/>
    <w:rPr/>
  </w:style>
  <w:style w:type="character" w:customStyle="1" w:styleId="28">
    <w:name w:val="pass-clearbtn-verifycode"/>
    <w:basedOn w:val="5"/>
    <w:uiPriority w:val="0"/>
    <w:rPr/>
  </w:style>
  <w:style w:type="character" w:customStyle="1" w:styleId="29">
    <w:name w:val="pass-clearbtn-verifycode1"/>
    <w:basedOn w:val="5"/>
    <w:uiPriority w:val="0"/>
    <w:rPr/>
  </w:style>
  <w:style w:type="character" w:customStyle="1" w:styleId="30">
    <w:name w:val="no52"/>
    <w:basedOn w:val="5"/>
    <w:uiPriority w:val="0"/>
    <w:rPr/>
  </w:style>
  <w:style w:type="character" w:customStyle="1" w:styleId="31">
    <w:name w:val="no42"/>
    <w:basedOn w:val="5"/>
    <w:uiPriority w:val="0"/>
    <w:rPr/>
  </w:style>
  <w:style w:type="character" w:customStyle="1" w:styleId="32">
    <w:name w:val="no72"/>
    <w:basedOn w:val="5"/>
    <w:uiPriority w:val="0"/>
    <w:rPr/>
  </w:style>
  <w:style w:type="character" w:customStyle="1" w:styleId="33">
    <w:name w:val="tip7"/>
    <w:basedOn w:val="5"/>
    <w:uiPriority w:val="0"/>
    <w:rPr>
      <w:vanish/>
      <w:color w:val="FF0000"/>
      <w:sz w:val="18"/>
      <w:szCs w:val="18"/>
    </w:rPr>
  </w:style>
  <w:style w:type="character" w:customStyle="1" w:styleId="34">
    <w:name w:val="pass-placeholder-smsphone"/>
    <w:basedOn w:val="5"/>
    <w:uiPriority w:val="0"/>
    <w:rPr/>
  </w:style>
  <w:style w:type="character" w:customStyle="1" w:styleId="35">
    <w:name w:val="pass-placeholder-smsphone1"/>
    <w:basedOn w:val="5"/>
    <w:uiPriority w:val="0"/>
    <w:rPr/>
  </w:style>
  <w:style w:type="character" w:customStyle="1" w:styleId="36">
    <w:name w:val="my-notice"/>
    <w:basedOn w:val="5"/>
    <w:uiPriority w:val="0"/>
    <w:rPr/>
  </w:style>
  <w:style w:type="character" w:customStyle="1" w:styleId="37">
    <w:name w:val="my-class"/>
    <w:basedOn w:val="5"/>
    <w:uiPriority w:val="0"/>
    <w:rPr/>
  </w:style>
  <w:style w:type="character" w:customStyle="1" w:styleId="38">
    <w:name w:val="orange"/>
    <w:basedOn w:val="5"/>
    <w:uiPriority w:val="0"/>
    <w:rPr>
      <w:color w:val="3FB58F"/>
    </w:rPr>
  </w:style>
  <w:style w:type="character" w:customStyle="1" w:styleId="39">
    <w:name w:val="f-star"/>
    <w:basedOn w:val="5"/>
    <w:uiPriority w:val="0"/>
    <w:rPr>
      <w:color w:val="999999"/>
      <w:sz w:val="21"/>
      <w:szCs w:val="21"/>
    </w:rPr>
  </w:style>
  <w:style w:type="character" w:customStyle="1" w:styleId="40">
    <w:name w:val="bds_more"/>
    <w:basedOn w:val="5"/>
    <w:uiPriority w:val="0"/>
    <w:rPr/>
  </w:style>
  <w:style w:type="character" w:customStyle="1" w:styleId="41">
    <w:name w:val="bds_more1"/>
    <w:basedOn w:val="5"/>
    <w:uiPriority w:val="0"/>
    <w:rPr>
      <w:rFonts w:hint="eastAsia" w:ascii="宋体" w:hAnsi="宋体" w:eastAsia="宋体" w:cs="宋体"/>
    </w:rPr>
  </w:style>
  <w:style w:type="character" w:customStyle="1" w:styleId="42">
    <w:name w:val="bds_more2"/>
    <w:basedOn w:val="5"/>
    <w:uiPriority w:val="0"/>
    <w:rPr/>
  </w:style>
  <w:style w:type="character" w:customStyle="1" w:styleId="43">
    <w:name w:val="pass-clearbtn-smsverifycode"/>
    <w:basedOn w:val="5"/>
    <w:uiPriority w:val="0"/>
    <w:rPr/>
  </w:style>
  <w:style w:type="character" w:customStyle="1" w:styleId="44">
    <w:name w:val="pass-clearbtn-smsverifycode1"/>
    <w:basedOn w:val="5"/>
    <w:uiPriority w:val="0"/>
    <w:rPr/>
  </w:style>
  <w:style w:type="character" w:customStyle="1" w:styleId="45">
    <w:name w:val="pass-placeholder-username"/>
    <w:basedOn w:val="5"/>
    <w:uiPriority w:val="0"/>
    <w:rPr/>
  </w:style>
  <w:style w:type="character" w:customStyle="1" w:styleId="46">
    <w:name w:val="pass-placeholder-username1"/>
    <w:basedOn w:val="5"/>
    <w:uiPriority w:val="0"/>
    <w:rPr/>
  </w:style>
  <w:style w:type="character" w:customStyle="1" w:styleId="47">
    <w:name w:val="pass-placeholder-password"/>
    <w:basedOn w:val="5"/>
    <w:uiPriority w:val="0"/>
    <w:rPr/>
  </w:style>
  <w:style w:type="character" w:customStyle="1" w:styleId="48">
    <w:name w:val="pass-placeholder-password1"/>
    <w:basedOn w:val="5"/>
    <w:uiPriority w:val="0"/>
    <w:rPr/>
  </w:style>
  <w:style w:type="character" w:customStyle="1" w:styleId="49">
    <w:name w:val="legend"/>
    <w:basedOn w:val="5"/>
    <w:uiPriority w:val="0"/>
    <w:rPr>
      <w:color w:val="73B304"/>
      <w:shd w:val="clear" w:color="auto" w:fill="FFFFFF"/>
    </w:rPr>
  </w:style>
  <w:style w:type="character" w:customStyle="1" w:styleId="50">
    <w:name w:val="num"/>
    <w:basedOn w:val="5"/>
    <w:uiPriority w:val="0"/>
    <w:rPr>
      <w:b/>
      <w:color w:val="FF7800"/>
    </w:rPr>
  </w:style>
  <w:style w:type="character" w:customStyle="1" w:styleId="51">
    <w:name w:val="bds_more3"/>
    <w:basedOn w:val="5"/>
    <w:uiPriority w:val="0"/>
    <w:rPr/>
  </w:style>
  <w:style w:type="character" w:customStyle="1" w:styleId="52">
    <w:name w:val="bds_more4"/>
    <w:basedOn w:val="5"/>
    <w:uiPriority w:val="0"/>
    <w:rPr/>
  </w:style>
  <w:style w:type="character" w:customStyle="1" w:styleId="53">
    <w:name w:val="页眉 Char"/>
    <w:basedOn w:val="5"/>
    <w:link w:val="3"/>
    <w:semiHidden/>
    <w:uiPriority w:val="0"/>
    <w:rPr>
      <w:rFonts w:ascii="Calibri" w:hAnsi="Calibri"/>
      <w:kern w:val="2"/>
      <w:sz w:val="18"/>
      <w:szCs w:val="18"/>
    </w:rPr>
  </w:style>
  <w:style w:type="character" w:customStyle="1" w:styleId="54">
    <w:name w:val="页脚 Char"/>
    <w:basedOn w:val="5"/>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customXml" Target="../customXml/item1.xml"/><Relationship Id="rId16"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1666</Words>
  <Characters>9499</Characters>
  <Lines>79</Lines>
  <Paragraphs>22</Paragraphs>
  <TotalTime>0</TotalTime>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2014-09-21T08:05:00Z</dcterms:created>
  <dc:creator>566-tiku</dc:creator>
  <cp:lastModifiedBy>Administrator</cp:lastModifiedBy>
  <dcterms:modified xsi:type="dcterms:W3CDTF">2014-10-20T08:40:31Z</dcterms:modified>
  <dc:title>1.某受压细长杆件，两端校支，其临界力为为50kN，若将杆件支座形式改为两端固定，其临界力应为（）kN。</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